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ОГЭ по Химии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23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27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312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233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12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34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4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25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142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234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4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234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35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24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112</w:t>
      </w:r>
    </w:p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34</w:t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t>434</w:t>
      </w:r>
    </w:p>
    <w:p>
      <w:pPr>
        <w:pStyle w:val="aa"/>
        <w:ind w:left="0" w:right="0"/>
      </w:pPr>
      <w:r/>
      <w:r>
        <w:t xml:space="preserve"> 18-19 </w:t>
      </w:r>
    </w:p>
    <w:p>
      <w:pPr>
        <w:ind w:left="0" w:right="0"/>
      </w:pPr>
      <w:r/>
    </w:p>
    <w:p>
      <w:pPr>
        <w:ind w:left="0" w:right="0"/>
      </w:pPr>
      <w:r/>
      <w:r>
        <w:t xml:space="preserve">18. 46 </w:t>
      </w:r>
    </w:p>
    <w:p>
      <w:pPr>
        <w:ind w:left="0" w:right="0"/>
      </w:pPr>
      <w:r/>
      <w:r>
        <w:t>19. 7,1</w:t>
      </w:r>
    </w:p>
    <w:p>
      <w:pPr>
        <w:pStyle w:val="aa"/>
        <w:ind w:left="0" w:right="0"/>
      </w:pPr>
      <w:r/>
      <w:r>
        <w:t xml:space="preserve">  20  </w:t>
      </w:r>
    </w:p>
    <w:p>
      <w:pPr>
        <w:ind w:left="0" w:right="0"/>
      </w:pPr>
      <w:r/>
    </w:p>
    <w:p>
      <w:pPr>
        <w:ind w:left="0" w:right="0"/>
      </w:pPr>
      <w:r/>
      <w:r>
        <w:t>1)  Составим электронный баланс: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1562100" cy="4762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2)  Определены коэффициенты, и составлено уравнение реакции: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2609850" cy="1714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1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3)  Указаны окислитель и восстановитель:</w:t>
      </w:r>
    </w:p>
    <w:p>
      <w:pPr>
        <w:ind w:left="0" w:right="0"/>
      </w:pPr>
      <w:r/>
      <w:r>
        <w:t>окислитель  — KCLO</w:t>
      </w:r>
      <w:r>
        <w:rPr>
          <w:vertAlign w:val="subscript"/>
        </w:rPr>
        <w:t>3</w:t>
      </w:r>
      <w:r>
        <w:t xml:space="preserve"> (CL</w:t>
      </w:r>
      <w:r>
        <w:rPr>
          <w:vertAlign w:val="superscript"/>
        </w:rPr>
        <w:t>+5</w:t>
      </w:r>
      <w:r>
        <w:t>) восстановитель  — H</w:t>
      </w:r>
      <w:r>
        <w:rPr>
          <w:vertAlign w:val="subscript"/>
        </w:rPr>
        <w:t>2</w:t>
      </w:r>
      <w:r>
        <w:t>S (S</w:t>
      </w:r>
      <w:r>
        <w:rPr>
          <w:vertAlign w:val="superscript"/>
        </w:rPr>
        <w:t>-2</w:t>
      </w:r>
      <w:r>
        <w:t>)</w:t>
      </w:r>
    </w:p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t>Напишем уравнения реакции, соответствующие схеме превращений:</w:t>
        <w:br/>
      </w:r>
      <w:r>
        <w:drawing>
          <wp:inline xmlns:a="http://schemas.openxmlformats.org/drawingml/2006/main" xmlns:pic="http://schemas.openxmlformats.org/drawingml/2006/picture">
            <wp:extent cx="5762625" cy="52387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23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Составлено сокращенное ионное уравнение</w:t>
        <w:br/>
      </w:r>
      <w:r>
        <w:drawing>
          <wp:inline xmlns:a="http://schemas.openxmlformats.org/drawingml/2006/main" xmlns:pic="http://schemas.openxmlformats.org/drawingml/2006/picture">
            <wp:extent cx="2047875" cy="18097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22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207645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076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23-24 </w:t>
      </w:r>
    </w:p>
    <w:p>
      <w:pPr>
        <w:ind w:left="0" w:right="0"/>
      </w:pPr>
      <w:r/>
    </w:p>
    <w:p>
      <w:pPr>
        <w:ind w:left="0" w:right="0"/>
      </w:pPr>
      <w:r/>
      <w:r>
        <w:t>23. Элементы ответа:</w:t>
        <w:br/>
      </w:r>
      <w:r>
        <w:t>Составлены уравнения двух реакций, характеризующих химические свойства нитрата аммония, и указаны признаки их протекания:</w:t>
      </w:r>
    </w:p>
    <w:p>
      <w:pPr>
        <w:ind w:left="0" w:right="0"/>
      </w:pPr>
      <w:r/>
      <w:r>
        <w:t xml:space="preserve">1.  </w:t>
      </w:r>
      <w:r>
        <w:drawing>
          <wp:inline xmlns:a="http://schemas.openxmlformats.org/drawingml/2006/main" xmlns:pic="http://schemas.openxmlformats.org/drawingml/2006/picture">
            <wp:extent cx="3133725" cy="1905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  — выделение бесцветного газа с резким характерным запахом «нашатыря»;</w:t>
      </w:r>
    </w:p>
    <w:p>
      <w:pPr>
        <w:ind w:left="0" w:right="0"/>
      </w:pPr>
      <w:r/>
      <w:r>
        <w:t xml:space="preserve">2.  </w:t>
      </w:r>
      <w:r>
        <w:drawing>
          <wp:inline xmlns:a="http://schemas.openxmlformats.org/drawingml/2006/main" xmlns:pic="http://schemas.openxmlformats.org/drawingml/2006/picture">
            <wp:extent cx="1933575" cy="2667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667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  — выделение бесцветного газа (с характерным сладковатым запахом).</w:t>
      </w:r>
    </w:p>
    <w:p>
      <w:pPr>
        <w:ind w:left="0" w:right="0"/>
      </w:pPr>
      <w:r/>
      <w:r>
        <w:t>24. Элементы ответа:</w:t>
        <w:br/>
      </w:r>
      <w:r>
        <w:t>Реакция 1:</w:t>
        <w:br/>
        <w:br/>
      </w:r>
      <w:r>
        <w:drawing>
          <wp:inline xmlns:a="http://schemas.openxmlformats.org/drawingml/2006/main" xmlns:pic="http://schemas.openxmlformats.org/drawingml/2006/picture">
            <wp:extent cx="3133725" cy="17145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1450"/>
                    </a:xfrm>
                    <a:prstGeom prst="rect"/>
                  </pic:spPr>
                </pic:pic>
              </a:graphicData>
            </a:graphic>
          </wp:inline>
        </w:drawing>
      </w:r>
      <w:r>
        <w:t>В результате реакции ионного обмена образуются соль и слабый летучий гидроксид аммония, который разлагается с выделением бесцветного газа с резким характерным запахом «нашатыря».</w:t>
      </w:r>
    </w:p>
    <w:p>
      <w:pPr>
        <w:ind w:left="0" w:right="0"/>
      </w:pPr>
      <w:r/>
      <w:r>
        <w:t>Реакция 2:</w:t>
        <w:br/>
      </w:r>
      <w:r>
        <w:drawing>
          <wp:inline xmlns:a="http://schemas.openxmlformats.org/drawingml/2006/main" xmlns:pic="http://schemas.openxmlformats.org/drawingml/2006/picture">
            <wp:extent cx="1943100" cy="23812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8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При нагревании нитрата аммония наблюдается выделение бесцветного газа (с характерным сладковатым запахом).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