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D9" w:rsidRDefault="005F7DD9"/>
    <w:p w:rsidR="005F7DD9" w:rsidRDefault="005F7DD9"/>
    <w:p w:rsidR="005F7DD9" w:rsidRDefault="008B110A">
      <w:pPr>
        <w:jc w:val="center"/>
      </w:pPr>
      <w:r>
        <w:rPr>
          <w:b/>
        </w:rPr>
        <w:t>Проверочная работа</w:t>
      </w:r>
      <w:r>
        <w:rPr>
          <w:b/>
        </w:rPr>
        <w:br/>
        <w:t>по ОБЩЕСТВОЗНАНИЮ</w:t>
      </w:r>
    </w:p>
    <w:p w:rsidR="005F7DD9" w:rsidRDefault="008B110A">
      <w:pPr>
        <w:jc w:val="center"/>
      </w:pPr>
      <w:r>
        <w:br/>
      </w:r>
      <w:r>
        <w:rPr>
          <w:b/>
        </w:rPr>
        <w:t>7 КЛАСС</w:t>
      </w:r>
    </w:p>
    <w:p w:rsidR="005F7DD9" w:rsidRDefault="005F7DD9">
      <w:pPr>
        <w:jc w:val="center"/>
      </w:pPr>
    </w:p>
    <w:p w:rsidR="005F7DD9" w:rsidRDefault="008B110A">
      <w:pPr>
        <w:jc w:val="center"/>
      </w:pPr>
      <w:r>
        <w:t>Дата: __________</w:t>
      </w:r>
    </w:p>
    <w:p w:rsidR="005F7DD9" w:rsidRDefault="008B110A">
      <w:pPr>
        <w:jc w:val="center"/>
      </w:pPr>
      <w:r>
        <w:t>Вариант №: ___</w:t>
      </w:r>
    </w:p>
    <w:p w:rsidR="005F7DD9" w:rsidRDefault="005F7DD9">
      <w:pPr>
        <w:jc w:val="center"/>
      </w:pPr>
    </w:p>
    <w:p w:rsidR="005F7DD9" w:rsidRDefault="008B110A">
      <w:pPr>
        <w:jc w:val="center"/>
      </w:pPr>
      <w:r>
        <w:t>Выполнена: ФИО_________________________________</w:t>
      </w:r>
    </w:p>
    <w:p w:rsidR="005F7DD9" w:rsidRDefault="008B110A">
      <w:pPr>
        <w:jc w:val="center"/>
      </w:pPr>
      <w:r>
        <w:br/>
      </w:r>
      <w:r>
        <w:rPr>
          <w:b/>
        </w:rPr>
        <w:t>Инструкция по выполнению работы</w:t>
      </w:r>
    </w:p>
    <w:p w:rsidR="005F7DD9" w:rsidRDefault="008B110A">
      <w:r>
        <w:br/>
      </w:r>
      <w:r>
        <w:t>         На выполнение работы по обществознанию даётся 45 минут. Работа включает в себя 9 заданий.</w:t>
      </w:r>
      <w:r>
        <w:br/>
        <w:t>         Ответы на задания запишите в поля ответов в тексте работы. В случае записи неверного ответа зачеркните его и запишите рядом новый.</w:t>
      </w:r>
      <w:r>
        <w:br/>
        <w:t>         При необ</w:t>
      </w:r>
      <w:r>
        <w:t>ходимости можно пользоваться черновиком. Записи в черновике проверяться и оцениваться не будут.</w:t>
      </w:r>
      <w:r>
        <w:br/>
        <w:t>         Советуем выполнять задания в том порядке, в котором они даны. В целях экономии времени пропускайте задание, которое не удаётся выполнить сразу, и перех</w:t>
      </w:r>
      <w:r>
        <w:t>одите к следующему. Если после выполнения всей работы у Вас останется время, то Вы сможете вернуться к пропущенным заданиям.</w:t>
      </w:r>
    </w:p>
    <w:p w:rsidR="005F7DD9" w:rsidRDefault="005F7DD9"/>
    <w:p w:rsidR="005F7DD9" w:rsidRDefault="008B110A">
      <w:pPr>
        <w:jc w:val="center"/>
      </w:pPr>
      <w:r>
        <w:rPr>
          <w:i/>
        </w:rPr>
        <w:t>Желаем успеха!</w:t>
      </w:r>
    </w:p>
    <w:p w:rsidR="005F7DD9" w:rsidRDefault="005F7DD9">
      <w:pPr>
        <w:jc w:val="center"/>
      </w:pPr>
    </w:p>
    <w:p w:rsidR="005F7DD9" w:rsidRDefault="005F7DD9">
      <w:pPr>
        <w:jc w:val="center"/>
      </w:pPr>
    </w:p>
    <w:p w:rsidR="005F7DD9" w:rsidRDefault="005F7DD9">
      <w:pPr>
        <w:jc w:val="center"/>
      </w:pPr>
    </w:p>
    <w:p w:rsidR="005F7DD9" w:rsidRDefault="005F7DD9">
      <w:pPr>
        <w:jc w:val="center"/>
      </w:pPr>
    </w:p>
    <w:p w:rsidR="005F7DD9" w:rsidRDefault="005F7DD9">
      <w:pPr>
        <w:jc w:val="center"/>
      </w:pPr>
    </w:p>
    <w:p w:rsidR="005F7DD9" w:rsidRDefault="005F7DD9">
      <w:pPr>
        <w:jc w:val="center"/>
      </w:pPr>
    </w:p>
    <w:p w:rsidR="005F7DD9" w:rsidRDefault="005F7DD9">
      <w:pPr>
        <w:jc w:val="center"/>
      </w:pPr>
    </w:p>
    <w:p w:rsidR="005F7DD9" w:rsidRDefault="005F7DD9">
      <w:pPr>
        <w:jc w:val="center"/>
      </w:pPr>
    </w:p>
    <w:p w:rsidR="005F7DD9" w:rsidRDefault="005F7DD9">
      <w:pPr>
        <w:jc w:val="center"/>
      </w:pPr>
    </w:p>
    <w:p w:rsidR="005F7DD9" w:rsidRDefault="008B110A">
      <w:pPr>
        <w:jc w:val="center"/>
      </w:pPr>
      <w:r>
        <w:br/>
      </w:r>
      <w:r>
        <w:rPr>
          <w:noProof/>
          <w:lang w:eastAsia="ru-RU"/>
        </w:rPr>
        <w:drawing>
          <wp:inline distT="0" distB="0" distL="0" distR="0">
            <wp:extent cx="5762625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DD9" w:rsidRDefault="008B110A">
      <w:r>
        <w:br w:type="page"/>
      </w:r>
    </w:p>
    <w:p w:rsidR="005F7DD9" w:rsidRDefault="008B110A">
      <w:pPr>
        <w:pStyle w:val="aa"/>
        <w:framePr w:wrap="around"/>
      </w:pPr>
      <w:r>
        <w:lastRenderedPageBreak/>
        <w:t>1</w:t>
      </w:r>
    </w:p>
    <w:p w:rsidR="005F7DD9" w:rsidRDefault="005F7DD9"/>
    <w:p w:rsidR="005F7DD9" w:rsidRDefault="008B110A">
      <w:r>
        <w:t xml:space="preserve">В ст. 35 Конституции РФ записано: «Каждый вправе иметь имущество в собственности, владеть, </w:t>
      </w:r>
      <w:r>
        <w:t>пользоваться и распоряжаться им как единолично, так и совместно с другими лицами».</w:t>
      </w:r>
      <w:r>
        <w:br/>
      </w:r>
      <w:r>
        <w:br/>
        <w:t>1. Как Вы понимаете смысл словосочетания «пользоваться имуществом»?</w:t>
      </w:r>
      <w:r>
        <w:br/>
      </w:r>
      <w:r>
        <w:br/>
        <w:t>Ответ.____________________________________________________________________</w:t>
      </w:r>
    </w:p>
    <w:p w:rsidR="005F7DD9" w:rsidRDefault="008B110A">
      <w:r>
        <w:t>____________________________</w:t>
      </w:r>
      <w:r>
        <w:t>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</w:t>
      </w:r>
      <w:r>
        <w:t>_______________</w:t>
      </w:r>
    </w:p>
    <w:p w:rsidR="005F7DD9" w:rsidRDefault="008B110A">
      <w:r>
        <w:t>__________________________________________________________________________</w:t>
      </w:r>
      <w:r>
        <w:br/>
      </w:r>
      <w:r>
        <w:br/>
        <w:t>2. Составьте рассказ об использовании имущественных прав, используя следующий план.</w:t>
      </w:r>
      <w:r>
        <w:br/>
        <w:t>1) Какие имущественные права имеют несовершеннолетние в 14 лет? Как эти права мо</w:t>
      </w:r>
      <w:r>
        <w:t>жно использовать в повседневной жизни (объясните свой ответ)?</w:t>
      </w:r>
      <w:r>
        <w:br/>
        <w:t>2) Какие обязанности есть у собственников? Как закон охраняет право собственности?</w:t>
      </w:r>
      <w:r>
        <w:br/>
      </w:r>
      <w:r>
        <w:br/>
        <w:t>Ответ.____________________________________________________________________</w:t>
      </w:r>
    </w:p>
    <w:p w:rsidR="005F7DD9" w:rsidRDefault="008B110A">
      <w:r>
        <w:t>___________________________________</w:t>
      </w:r>
      <w:r>
        <w:t>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</w:t>
      </w:r>
      <w:r>
        <w:t>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</w:t>
      </w:r>
      <w:r>
        <w:t>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</w:t>
      </w:r>
      <w:r>
        <w:t>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</w:t>
      </w:r>
      <w:r>
        <w:t>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br w:type="page"/>
      </w:r>
    </w:p>
    <w:p w:rsidR="005F7DD9" w:rsidRDefault="008B110A">
      <w:pPr>
        <w:pStyle w:val="aa"/>
        <w:framePr w:wrap="around"/>
      </w:pPr>
      <w:r>
        <w:lastRenderedPageBreak/>
        <w:t>2</w:t>
      </w:r>
    </w:p>
    <w:p w:rsidR="005F7DD9" w:rsidRDefault="005F7DD9"/>
    <w:p w:rsidR="005F7DD9" w:rsidRDefault="008B110A">
      <w:r>
        <w:t>Выберите верные суждения и запишите </w:t>
      </w:r>
      <w:r>
        <w:rPr>
          <w:b/>
          <w:u w:val="single"/>
        </w:rPr>
        <w:t>цифры</w:t>
      </w:r>
      <w:r>
        <w:t>, под которыми они указаны.</w:t>
      </w:r>
    </w:p>
    <w:p w:rsidR="005F7DD9" w:rsidRDefault="008B110A">
      <w:r>
        <w:t>1) Политикой называют науку, которая изучает хозяйственную деятельность человека и общества.</w:t>
      </w:r>
      <w:r>
        <w:br/>
        <w:t>2) Государство создаёт правовые нормы.</w:t>
      </w:r>
      <w:r>
        <w:br/>
        <w:t>3) В политической сфере складываются отношения по повод</w:t>
      </w:r>
      <w:r>
        <w:t>у государственной власти и управления.</w:t>
      </w:r>
      <w:r>
        <w:br/>
        <w:t>4) Правительство осуществляет исполнительную власть.</w:t>
      </w:r>
      <w:r>
        <w:br/>
        <w:t>5) В демократическом государстве парламент осуществляет судебную власть.</w:t>
      </w:r>
      <w:r>
        <w:br/>
      </w:r>
      <w:r>
        <w:br/>
        <w:t>Ответ: ___________________________</w:t>
      </w:r>
    </w:p>
    <w:p w:rsidR="005F7DD9" w:rsidRDefault="008B110A">
      <w:pPr>
        <w:pStyle w:val="aa"/>
        <w:framePr w:wrap="around"/>
      </w:pPr>
      <w:r>
        <w:t>3</w:t>
      </w:r>
    </w:p>
    <w:p w:rsidR="005F7DD9" w:rsidRDefault="005F7DD9"/>
    <w:p w:rsidR="005F7DD9" w:rsidRDefault="008B110A">
      <w:r>
        <w:t>Социологические службы города Z провели исследование</w:t>
      </w:r>
      <w:r>
        <w:t xml:space="preserve"> социальных ценностей работающих мужчин в возрасте 35–40 лет. Им было предложено составить личную шкалу ценностей, начиная с наиболее значимых. (Можно было выбрать несколько ответов.)</w:t>
      </w:r>
    </w:p>
    <w:p w:rsidR="005F7DD9" w:rsidRDefault="008B110A">
      <w:r>
        <w:t>Результаты опроса (в % от числа отвечавших) представлены в графическом в</w:t>
      </w:r>
      <w:r>
        <w:t>иде.</w:t>
      </w:r>
    </w:p>
    <w:p w:rsidR="005F7DD9" w:rsidRDefault="008B110A">
      <w:r>
        <w:rPr>
          <w:noProof/>
          <w:lang w:eastAsia="ru-RU"/>
        </w:rPr>
        <w:drawing>
          <wp:inline distT="0" distB="0" distL="0" distR="0">
            <wp:extent cx="5762625" cy="2733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DD9" w:rsidRDefault="008B110A">
      <w:r>
        <w:t>1. Как ответила наибольшая доля опрошенных? Предположите почему.</w:t>
      </w:r>
    </w:p>
    <w:p w:rsidR="005F7DD9" w:rsidRDefault="008B110A">
      <w:r>
        <w:t>Ответ.____________________________________________________________________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br w:type="page"/>
      </w:r>
    </w:p>
    <w:p w:rsidR="005F7DD9" w:rsidRDefault="008B110A">
      <w:r>
        <w:lastRenderedPageBreak/>
        <w:t xml:space="preserve">2. Среди опрошенных тех, кто </w:t>
      </w:r>
      <w:r>
        <w:t>выбирает материальный достаток, больше, чем тех, кто</w:t>
      </w:r>
      <w:r>
        <w:br/>
        <w:t>выбирает карьеру. В чём вы видите достоинство и недостаток такого выбора?</w:t>
      </w:r>
    </w:p>
    <w:p w:rsidR="005F7DD9" w:rsidRDefault="008B110A">
      <w:r>
        <w:t>Ответ.____________________________________________________________________</w:t>
      </w:r>
    </w:p>
    <w:p w:rsidR="005F7DD9" w:rsidRDefault="008B110A">
      <w:r>
        <w:t>______________________________________________________</w:t>
      </w:r>
      <w:r>
        <w:t>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5F7DD9"/>
    <w:p w:rsidR="005F7DD9" w:rsidRDefault="008B110A">
      <w:r>
        <w:t xml:space="preserve">3. Какую </w:t>
      </w:r>
      <w:r>
        <w:t>из перечисленных ценностей Вы поставите на первое место в своей шкале</w:t>
      </w:r>
      <w:r>
        <w:br/>
        <w:t>ценностей в данный период своей жизни? Почему?</w:t>
      </w:r>
    </w:p>
    <w:p w:rsidR="005F7DD9" w:rsidRDefault="008B110A">
      <w:r>
        <w:t>Ответ.____________________________________________________________________</w:t>
      </w:r>
    </w:p>
    <w:p w:rsidR="005F7DD9" w:rsidRDefault="008B110A">
      <w:r>
        <w:t>________________________________________________________________</w:t>
      </w:r>
      <w:r>
        <w:t>__________</w:t>
      </w:r>
    </w:p>
    <w:p w:rsidR="005F7DD9" w:rsidRDefault="008B110A">
      <w:pPr>
        <w:pStyle w:val="aa"/>
        <w:framePr w:wrap="around"/>
      </w:pPr>
      <w:r>
        <w:t>4</w:t>
      </w:r>
    </w:p>
    <w:p w:rsidR="005F7DD9" w:rsidRDefault="005F7DD9"/>
    <w:p w:rsidR="005F7DD9" w:rsidRDefault="008B110A">
      <w:r>
        <w:t>Установите соответствие между действиями и органами власти: к каждому элементу,</w:t>
      </w:r>
      <w:r>
        <w:br/>
        <w:t>данному в первом столбце, подберите элемент из второго столбца.</w:t>
      </w:r>
      <w:r>
        <w:br/>
      </w:r>
      <w:r>
        <w:br/>
        <w:t>ПРИМЕРЫ</w:t>
      </w:r>
      <w:r>
        <w:br/>
        <w:t>А) Марфа – учитель истории в школе.</w:t>
      </w:r>
      <w:r>
        <w:br/>
        <w:t>Б) Пётр – кандидат медицинских наук.</w:t>
      </w:r>
      <w:r>
        <w:br/>
        <w:t xml:space="preserve">В) Лукерья – </w:t>
      </w:r>
      <w:r>
        <w:t>дочь Макара и Марфы.</w:t>
      </w:r>
      <w:r>
        <w:br/>
        <w:t>Г) Дмитрий – муж Ольги.</w:t>
      </w:r>
      <w:r>
        <w:br/>
        <w:t>Д) Рашид по национальности татарин.</w:t>
      </w:r>
      <w:r>
        <w:br/>
      </w:r>
      <w:r>
        <w:br/>
        <w:t>ВИДЫ СОЦИАЛЬНОГО СТАТУСА</w:t>
      </w:r>
      <w:r>
        <w:br/>
        <w:t>1) получен человеком от рождения/присвоен независимо от желания человека</w:t>
      </w:r>
      <w:r>
        <w:br/>
        <w:t>2) приобретён/достигнут ценой собственных усилий человека</w:t>
      </w:r>
      <w:r>
        <w:br/>
      </w:r>
      <w:r>
        <w:br/>
        <w:t>Ответ:</w:t>
      </w:r>
    </w:p>
    <w:tbl>
      <w:tblPr>
        <w:tblStyle w:val="Table-05-border-000cm-padding-x"/>
        <w:tblW w:w="0" w:type="auto"/>
        <w:tblLook w:val="04A0" w:firstRow="1" w:lastRow="0" w:firstColumn="1" w:lastColumn="0" w:noHBand="0" w:noVBand="1"/>
      </w:tblPr>
      <w:tblGrid>
        <w:gridCol w:w="495"/>
        <w:gridCol w:w="405"/>
        <w:gridCol w:w="465"/>
        <w:gridCol w:w="405"/>
        <w:gridCol w:w="465"/>
      </w:tblGrid>
      <w:tr w:rsidR="005F7DD9">
        <w:tc>
          <w:tcPr>
            <w:tcW w:w="495" w:type="dxa"/>
          </w:tcPr>
          <w:p w:rsidR="005F7DD9" w:rsidRDefault="008B110A">
            <w:pPr>
              <w:pStyle w:val="afa"/>
              <w:jc w:val="center"/>
            </w:pPr>
            <w:r>
              <w:t>А</w:t>
            </w:r>
          </w:p>
        </w:tc>
        <w:tc>
          <w:tcPr>
            <w:tcW w:w="405" w:type="dxa"/>
          </w:tcPr>
          <w:p w:rsidR="005F7DD9" w:rsidRDefault="008B110A">
            <w:pPr>
              <w:pStyle w:val="afa"/>
              <w:jc w:val="center"/>
            </w:pPr>
            <w:r>
              <w:t>Б</w:t>
            </w:r>
          </w:p>
        </w:tc>
        <w:tc>
          <w:tcPr>
            <w:tcW w:w="465" w:type="dxa"/>
          </w:tcPr>
          <w:p w:rsidR="005F7DD9" w:rsidRDefault="008B110A">
            <w:pPr>
              <w:pStyle w:val="afa"/>
              <w:jc w:val="center"/>
            </w:pPr>
            <w:r>
              <w:t>В</w:t>
            </w:r>
          </w:p>
        </w:tc>
        <w:tc>
          <w:tcPr>
            <w:tcW w:w="405" w:type="dxa"/>
          </w:tcPr>
          <w:p w:rsidR="005F7DD9" w:rsidRDefault="008B110A">
            <w:pPr>
              <w:pStyle w:val="afa"/>
              <w:jc w:val="center"/>
            </w:pPr>
            <w:r>
              <w:t>Г</w:t>
            </w:r>
          </w:p>
        </w:tc>
        <w:tc>
          <w:tcPr>
            <w:tcW w:w="465" w:type="dxa"/>
          </w:tcPr>
          <w:p w:rsidR="005F7DD9" w:rsidRDefault="008B110A">
            <w:pPr>
              <w:pStyle w:val="afa"/>
              <w:jc w:val="center"/>
            </w:pPr>
            <w:r>
              <w:t>Д</w:t>
            </w:r>
          </w:p>
        </w:tc>
      </w:tr>
      <w:tr w:rsidR="005F7DD9">
        <w:tc>
          <w:tcPr>
            <w:tcW w:w="495" w:type="dxa"/>
          </w:tcPr>
          <w:p w:rsidR="005F7DD9" w:rsidRDefault="005F7DD9">
            <w:pPr>
              <w:pStyle w:val="afa"/>
            </w:pPr>
          </w:p>
        </w:tc>
        <w:tc>
          <w:tcPr>
            <w:tcW w:w="405" w:type="dxa"/>
          </w:tcPr>
          <w:p w:rsidR="005F7DD9" w:rsidRDefault="005F7DD9">
            <w:pPr>
              <w:pStyle w:val="afa"/>
            </w:pPr>
          </w:p>
        </w:tc>
        <w:tc>
          <w:tcPr>
            <w:tcW w:w="465" w:type="dxa"/>
          </w:tcPr>
          <w:p w:rsidR="005F7DD9" w:rsidRDefault="005F7DD9">
            <w:pPr>
              <w:pStyle w:val="afa"/>
            </w:pPr>
          </w:p>
        </w:tc>
        <w:tc>
          <w:tcPr>
            <w:tcW w:w="405" w:type="dxa"/>
          </w:tcPr>
          <w:p w:rsidR="005F7DD9" w:rsidRDefault="005F7DD9">
            <w:pPr>
              <w:pStyle w:val="afa"/>
            </w:pPr>
          </w:p>
        </w:tc>
        <w:tc>
          <w:tcPr>
            <w:tcW w:w="465" w:type="dxa"/>
          </w:tcPr>
          <w:p w:rsidR="005F7DD9" w:rsidRDefault="005F7DD9">
            <w:pPr>
              <w:pStyle w:val="afa"/>
            </w:pPr>
          </w:p>
        </w:tc>
      </w:tr>
    </w:tbl>
    <w:p w:rsidR="005F7DD9" w:rsidRDefault="008B110A">
      <w:r>
        <w:br w:type="page"/>
      </w:r>
    </w:p>
    <w:p w:rsidR="005F7DD9" w:rsidRDefault="008B110A">
      <w:pPr>
        <w:pStyle w:val="aa"/>
        <w:framePr w:wrap="around"/>
      </w:pPr>
      <w:r>
        <w:lastRenderedPageBreak/>
        <w:t>5</w:t>
      </w:r>
    </w:p>
    <w:p w:rsidR="005F7DD9" w:rsidRDefault="005F7DD9">
      <w:bookmarkStart w:id="0" w:name="_GoBack"/>
      <w:bookmarkEnd w:id="0"/>
    </w:p>
    <w:p w:rsidR="005F7DD9" w:rsidRDefault="008B110A">
      <w:r>
        <w:t>Знаменитому итальянскому архитектору, музыканту, изобретателю, инженеру, скульптору и художнику эпохи Возрождения Леонардо да Винчи принадлежит следующее высказывание: «Оскорбляя другого, ты не заботишься о самом себе».</w:t>
      </w:r>
      <w:r>
        <w:br/>
      </w:r>
      <w:r>
        <w:br/>
        <w:t>1. Как Вы понимаете смы</w:t>
      </w:r>
      <w:r>
        <w:t>сл слова «оскорбление»?</w:t>
      </w:r>
    </w:p>
    <w:p w:rsidR="005F7DD9" w:rsidRDefault="008B110A">
      <w:r>
        <w:t>Ответ.____________________________________________________________________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5F7DD9"/>
    <w:p w:rsidR="005F7DD9" w:rsidRDefault="008B110A">
      <w:r>
        <w:t>2. Дайте своё объяснение смысл</w:t>
      </w:r>
      <w:r>
        <w:t>а высказывания.</w:t>
      </w:r>
    </w:p>
    <w:p w:rsidR="005F7DD9" w:rsidRDefault="008B110A">
      <w:r>
        <w:t>Ответ.____________________________________________________________________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</w:t>
      </w:r>
      <w:r>
        <w:t>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  <w:r>
        <w:br/>
      </w:r>
      <w:r>
        <w:br/>
        <w:t>3. Какие качества, по Вашему мнению, должны л</w:t>
      </w:r>
      <w:r>
        <w:t>ежать в основе отношений между людьми? (Назовите любые два таких качества.)</w:t>
      </w:r>
      <w:r>
        <w:br/>
      </w:r>
      <w:r>
        <w:br/>
        <w:t>Ответ.____________________________________________________________________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</w:t>
      </w:r>
      <w:r>
        <w:t>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</w:t>
      </w:r>
      <w:r>
        <w:t>______________</w:t>
      </w:r>
    </w:p>
    <w:p w:rsidR="005F7DD9" w:rsidRDefault="008B110A">
      <w:pPr>
        <w:pStyle w:val="aa"/>
        <w:framePr w:wrap="around"/>
      </w:pPr>
      <w:r>
        <w:t>6</w:t>
      </w:r>
    </w:p>
    <w:p w:rsidR="005F7DD9" w:rsidRDefault="005F7DD9"/>
    <w:p w:rsidR="005F7DD9" w:rsidRDefault="008B110A">
      <w:r>
        <w:t>Гражданину РФ Ивану 14 лет, а гражданину РФ Аркадию 12 лет. Найдите в приведённом списке позиции, общие для правового статуса Ивана и правового статуса Аркадия.</w:t>
      </w:r>
      <w:r>
        <w:br/>
        <w:t>Запишите</w:t>
      </w:r>
      <w:r>
        <w:rPr>
          <w:b/>
          <w:u w:val="single"/>
        </w:rPr>
        <w:t>цифры</w:t>
      </w:r>
      <w:r>
        <w:t>, под которыми указаны соответствующие примеры.</w:t>
      </w:r>
      <w:r>
        <w:br/>
        <w:t xml:space="preserve">1) быть </w:t>
      </w:r>
      <w:r>
        <w:t>заслушанным в ходе судебного разбирательства по определению места жительства при разводе родителей</w:t>
      </w:r>
      <w:r>
        <w:br/>
        <w:t>2) совершать сделки, направленные на безвозмездное получение выгоды, не требующие нотариального удостоверения либо государственной регистрации</w:t>
      </w:r>
      <w:r>
        <w:br/>
        <w:t>3) распоряжать</w:t>
      </w:r>
      <w:r>
        <w:t>ся своими заработком, стипендией и иными доходами</w:t>
      </w:r>
      <w:r>
        <w:br/>
        <w:t>4) заключать трудовой договор (работа курьера) с согласия родителей</w:t>
      </w:r>
      <w:r>
        <w:br/>
        <w:t>5) вносить вклады в кредитные учреждения и распоряжаться этими вкладами</w:t>
      </w:r>
      <w:r>
        <w:br/>
      </w:r>
      <w:r>
        <w:br/>
        <w:t>Ответ: ___________________________</w:t>
      </w:r>
    </w:p>
    <w:p w:rsidR="005F7DD9" w:rsidRDefault="008B110A">
      <w:pPr>
        <w:pStyle w:val="aa"/>
        <w:framePr w:wrap="around"/>
      </w:pPr>
      <w:r>
        <w:lastRenderedPageBreak/>
        <w:t>7</w:t>
      </w:r>
    </w:p>
    <w:p w:rsidR="005F7DD9" w:rsidRDefault="005F7DD9"/>
    <w:p w:rsidR="005F7DD9" w:rsidRDefault="008B110A">
      <w:r>
        <w:t xml:space="preserve">На фотографии изображено </w:t>
      </w:r>
      <w:r>
        <w:t>крупное промышленное предприятие.</w:t>
      </w:r>
    </w:p>
    <w:p w:rsidR="005F7DD9" w:rsidRDefault="008B110A">
      <w:r>
        <w:rPr>
          <w:noProof/>
          <w:lang w:eastAsia="ru-RU"/>
        </w:rPr>
        <w:drawing>
          <wp:inline distT="0" distB="0" distL="0" distR="0">
            <wp:extent cx="5762625" cy="2847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DD9" w:rsidRDefault="008B110A">
      <w:r>
        <w:t>1. Как Вы думаете: а) какую группу глобальных проблем может проиллюстрировать эта фотография; б) что может способствовать решению данной проблемы (назовите одну любую меру)?</w:t>
      </w:r>
    </w:p>
    <w:p w:rsidR="005F7DD9" w:rsidRDefault="008B110A">
      <w:r>
        <w:t>Ответ.________________________________________</w:t>
      </w:r>
      <w:r>
        <w:t>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  <w:r>
        <w:br/>
      </w:r>
      <w:r>
        <w:br/>
        <w:t xml:space="preserve">2. Какие ещё проблемы относят </w:t>
      </w:r>
      <w:r>
        <w:t>к указанной Вами группе глобальных проблем? (Назовите любые две проблемы.)</w:t>
      </w:r>
      <w:r>
        <w:br/>
      </w:r>
      <w:r>
        <w:br/>
        <w:t>Ответ.____________________________________________________________________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</w:t>
      </w:r>
      <w:r>
        <w:t>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</w:t>
      </w:r>
      <w:r>
        <w:t>_____________</w:t>
      </w:r>
    </w:p>
    <w:p w:rsidR="005F7DD9" w:rsidRDefault="008B110A">
      <w:pPr>
        <w:pStyle w:val="aa"/>
        <w:framePr w:wrap="around"/>
      </w:pPr>
      <w:r>
        <w:t>8</w:t>
      </w:r>
    </w:p>
    <w:p w:rsidR="005F7DD9" w:rsidRDefault="005F7DD9"/>
    <w:p w:rsidR="005F7DD9" w:rsidRDefault="008B110A">
      <w:r>
        <w:t>В семье Елены и Евгения пятеро детей. Родители воспитывают своих детей, заботятся об их здоровье и развитии. К какой сфере общественной жизни относят взаимоотношения между родителями и детьми?</w:t>
      </w:r>
      <w:r>
        <w:br/>
      </w:r>
      <w:r>
        <w:br/>
        <w:t>Ответ._______________________________________</w:t>
      </w:r>
      <w:r>
        <w:t>_____________________________</w:t>
      </w:r>
    </w:p>
    <w:p w:rsidR="005F7DD9" w:rsidRDefault="008B110A">
      <w:r>
        <w:br w:type="page"/>
      </w:r>
    </w:p>
    <w:p w:rsidR="005F7DD9" w:rsidRDefault="008B110A">
      <w:pPr>
        <w:pStyle w:val="aa"/>
        <w:framePr w:wrap="around"/>
      </w:pPr>
      <w:r>
        <w:lastRenderedPageBreak/>
        <w:t>9</w:t>
      </w:r>
    </w:p>
    <w:p w:rsidR="005F7DD9" w:rsidRDefault="005F7DD9"/>
    <w:p w:rsidR="005F7DD9" w:rsidRDefault="008B110A">
      <w:r>
        <w:t>Привлекая обществоведческие знания, составьте краткое (из 5–7 предложений) сообщение о юридической ответственности в РФ, используя все приведённые ниже понятия.</w:t>
      </w:r>
    </w:p>
    <w:p w:rsidR="005F7DD9" w:rsidRDefault="008B110A">
      <w:r>
        <w:rPr>
          <w:i/>
        </w:rPr>
        <w:t>Юридическая ответственность, правонарушение, государство, су</w:t>
      </w:r>
      <w:r>
        <w:rPr>
          <w:i/>
        </w:rPr>
        <w:t>д, лишения личного</w:t>
      </w:r>
      <w:r>
        <w:rPr>
          <w:i/>
        </w:rPr>
        <w:br/>
        <w:t>характера, выплата неустойки.</w:t>
      </w:r>
      <w:r>
        <w:rPr>
          <w:i/>
        </w:rPr>
        <w:br/>
      </w:r>
      <w:r>
        <w:rPr>
          <w:i/>
        </w:rPr>
        <w:br/>
      </w:r>
      <w:r>
        <w:t>Ответ.____________________________________________________________________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</w:t>
      </w:r>
      <w:r>
        <w:t>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</w:t>
      </w:r>
      <w:r>
        <w:t>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</w:t>
      </w:r>
      <w:r>
        <w:t>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p w:rsidR="005F7DD9" w:rsidRDefault="008B110A">
      <w:r>
        <w:t>__________________________________________________________________________</w:t>
      </w:r>
    </w:p>
    <w:sectPr w:rsidR="005F7DD9" w:rsidSect="00852014">
      <w:footerReference w:type="default" r:id="rId11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0A" w:rsidRDefault="008B110A" w:rsidP="0055011E">
      <w:pPr>
        <w:spacing w:before="0" w:after="0"/>
      </w:pPr>
      <w:r>
        <w:separator/>
      </w:r>
    </w:p>
  </w:endnote>
  <w:endnote w:type="continuationSeparator" w:id="0">
    <w:p w:rsidR="008B110A" w:rsidRDefault="008B110A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r>
      <w:rPr>
        <w:color w:val="333333"/>
        <w:sz w:val="18"/>
        <w:szCs w:val="18"/>
        <w:lang w:val="en-US"/>
      </w:rPr>
      <w:t>ru</w:t>
    </w:r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CA2682">
      <w:rPr>
        <w:noProof/>
        <w:sz w:val="18"/>
        <w:szCs w:val="18"/>
      </w:rPr>
      <w:t>7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0A" w:rsidRDefault="008B110A" w:rsidP="0055011E">
      <w:pPr>
        <w:spacing w:before="0" w:after="0"/>
      </w:pPr>
      <w:r>
        <w:separator/>
      </w:r>
    </w:p>
  </w:footnote>
  <w:footnote w:type="continuationSeparator" w:id="0">
    <w:p w:rsidR="008B110A" w:rsidRDefault="008B110A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5F7DD9"/>
    <w:rsid w:val="006109FC"/>
    <w:rsid w:val="00615432"/>
    <w:rsid w:val="0064529B"/>
    <w:rsid w:val="006B15B7"/>
    <w:rsid w:val="007C6892"/>
    <w:rsid w:val="007D7AEF"/>
    <w:rsid w:val="00852014"/>
    <w:rsid w:val="0086721C"/>
    <w:rsid w:val="008B110A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A2682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27E7E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21</cp:revision>
  <dcterms:created xsi:type="dcterms:W3CDTF">2013-12-23T23:15:00Z</dcterms:created>
  <dcterms:modified xsi:type="dcterms:W3CDTF">2022-12-30T12:07:00Z</dcterms:modified>
</cp:coreProperties>
</file>