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C3" w:rsidRPr="002B38C3" w:rsidRDefault="002B38C3" w:rsidP="002B38C3">
      <w:pPr>
        <w:rPr>
          <w:rFonts w:ascii="Times New Roman" w:hAnsi="Times New Roman" w:cs="Times New Roman"/>
          <w:sz w:val="24"/>
          <w:szCs w:val="24"/>
        </w:rPr>
      </w:pPr>
      <w:r w:rsidRPr="002B38C3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2B38C3" w:rsidRPr="002B38C3" w:rsidRDefault="002B38C3" w:rsidP="002B3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8C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B38C3" w:rsidRPr="002B38C3" w:rsidRDefault="002B38C3" w:rsidP="002B38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38C3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2B38C3">
        <w:rPr>
          <w:rFonts w:ascii="Times New Roman" w:hAnsi="Times New Roman" w:cs="Times New Roman"/>
          <w:sz w:val="24"/>
          <w:szCs w:val="24"/>
          <w:u w:val="single"/>
        </w:rPr>
        <w:t>Новобрянская</w:t>
      </w:r>
      <w:proofErr w:type="spellEnd"/>
      <w:r w:rsidRPr="002B38C3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2B38C3" w:rsidRPr="002B38C3" w:rsidRDefault="002B38C3" w:rsidP="002B38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38C3">
        <w:rPr>
          <w:rFonts w:ascii="Times New Roman" w:hAnsi="Times New Roman" w:cs="Times New Roman"/>
          <w:sz w:val="24"/>
          <w:szCs w:val="24"/>
        </w:rPr>
        <w:t xml:space="preserve">671325, РБ, </w:t>
      </w:r>
      <w:proofErr w:type="spellStart"/>
      <w:r w:rsidRPr="002B38C3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2B38C3">
        <w:rPr>
          <w:rFonts w:ascii="Times New Roman" w:hAnsi="Times New Roman" w:cs="Times New Roman"/>
          <w:sz w:val="24"/>
          <w:szCs w:val="24"/>
        </w:rPr>
        <w:t xml:space="preserve"> р-н, с. Новая </w:t>
      </w:r>
      <w:proofErr w:type="spellStart"/>
      <w:r w:rsidRPr="002B38C3">
        <w:rPr>
          <w:rFonts w:ascii="Times New Roman" w:hAnsi="Times New Roman" w:cs="Times New Roman"/>
          <w:sz w:val="24"/>
          <w:szCs w:val="24"/>
        </w:rPr>
        <w:t>Брянь</w:t>
      </w:r>
      <w:proofErr w:type="spellEnd"/>
      <w:r w:rsidRPr="002B38C3">
        <w:rPr>
          <w:rFonts w:ascii="Times New Roman" w:hAnsi="Times New Roman" w:cs="Times New Roman"/>
          <w:sz w:val="24"/>
          <w:szCs w:val="24"/>
        </w:rPr>
        <w:t xml:space="preserve">, ул. Пирогова, 20, 83013653597, </w:t>
      </w:r>
      <w:hyperlink r:id="rId6" w:history="1">
        <w:r w:rsidRPr="002B38C3">
          <w:rPr>
            <w:rStyle w:val="a6"/>
            <w:sz w:val="24"/>
            <w:szCs w:val="24"/>
            <w:lang w:val="en-US"/>
          </w:rPr>
          <w:t>novbrsosh</w:t>
        </w:r>
        <w:r w:rsidRPr="002B38C3">
          <w:rPr>
            <w:rStyle w:val="a6"/>
            <w:sz w:val="24"/>
            <w:szCs w:val="24"/>
          </w:rPr>
          <w:t>@</w:t>
        </w:r>
        <w:r w:rsidRPr="002B38C3">
          <w:rPr>
            <w:rStyle w:val="a6"/>
            <w:sz w:val="24"/>
            <w:szCs w:val="24"/>
            <w:lang w:val="en-US"/>
          </w:rPr>
          <w:t>yandex</w:t>
        </w:r>
        <w:r w:rsidRPr="002B38C3">
          <w:rPr>
            <w:rStyle w:val="a6"/>
            <w:sz w:val="24"/>
            <w:szCs w:val="24"/>
          </w:rPr>
          <w:t>.</w:t>
        </w:r>
        <w:proofErr w:type="spellStart"/>
        <w:r w:rsidRPr="002B38C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proofErr w:type="gramEnd"/>
    </w:p>
    <w:p w:rsidR="002B38C3" w:rsidRPr="002B38C3" w:rsidRDefault="002B38C3" w:rsidP="002B38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Look w:val="01E0" w:firstRow="1" w:lastRow="1" w:firstColumn="1" w:lastColumn="1" w:noHBand="0" w:noVBand="0"/>
      </w:tblPr>
      <w:tblGrid>
        <w:gridCol w:w="3125"/>
        <w:gridCol w:w="3439"/>
        <w:gridCol w:w="3373"/>
      </w:tblGrid>
      <w:tr w:rsidR="002B38C3" w:rsidRPr="002B38C3" w:rsidTr="002B38C3">
        <w:tc>
          <w:tcPr>
            <w:tcW w:w="3348" w:type="dxa"/>
            <w:hideMark/>
          </w:tcPr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 МО учителей математики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овобрянская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от «___» _________ 2022г.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. МО  ___________/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И.А.Яблоновская</w:t>
            </w:r>
            <w:proofErr w:type="spellEnd"/>
          </w:p>
        </w:tc>
        <w:tc>
          <w:tcPr>
            <w:tcW w:w="3564" w:type="dxa"/>
          </w:tcPr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С.Н.Грищева</w:t>
            </w:r>
            <w:proofErr w:type="spellEnd"/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C3" w:rsidRPr="002B38C3" w:rsidRDefault="002B38C3" w:rsidP="002B38C3">
            <w:pPr>
              <w:tabs>
                <w:tab w:val="left" w:pos="360"/>
              </w:tabs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«_____»_________2022 г.</w:t>
            </w:r>
          </w:p>
          <w:p w:rsidR="002B38C3" w:rsidRPr="002B38C3" w:rsidRDefault="002B38C3" w:rsidP="002B38C3">
            <w:pPr>
              <w:tabs>
                <w:tab w:val="left" w:pos="360"/>
              </w:tabs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C3" w:rsidRPr="002B38C3" w:rsidRDefault="002B38C3" w:rsidP="002B38C3">
            <w:pPr>
              <w:tabs>
                <w:tab w:val="left" w:pos="360"/>
              </w:tabs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Н.С.Чернышова</w:t>
            </w:r>
            <w:proofErr w:type="spellEnd"/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 2022г. </w:t>
            </w:r>
          </w:p>
          <w:p w:rsidR="002B38C3" w:rsidRPr="002B38C3" w:rsidRDefault="002B38C3" w:rsidP="002B38C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C3" w:rsidRDefault="002B38C3" w:rsidP="002B38C3">
      <w:pPr>
        <w:rPr>
          <w:sz w:val="28"/>
          <w:szCs w:val="28"/>
        </w:rPr>
      </w:pPr>
    </w:p>
    <w:p w:rsidR="002B38C3" w:rsidRDefault="002B38C3" w:rsidP="002B38C3">
      <w:pPr>
        <w:rPr>
          <w:sz w:val="28"/>
          <w:szCs w:val="28"/>
        </w:rPr>
      </w:pPr>
    </w:p>
    <w:p w:rsidR="002B38C3" w:rsidRPr="002B38C3" w:rsidRDefault="002B38C3" w:rsidP="002B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C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38C3" w:rsidRPr="002B38C3" w:rsidRDefault="002B38C3" w:rsidP="002B38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учебному предмету «Математика</w:t>
      </w:r>
      <w:r w:rsidR="00FD6D26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:rsidR="002B38C3" w:rsidRDefault="002B38C3" w:rsidP="002B38C3">
      <w:pP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B38C3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2B38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для  5 класса </w:t>
      </w:r>
    </w:p>
    <w:p w:rsidR="002B38C3" w:rsidRPr="002B38C3" w:rsidRDefault="002B38C3" w:rsidP="002B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</w:t>
      </w:r>
      <w:r w:rsidRPr="002B38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основного общего образования</w:t>
      </w:r>
      <w:r w:rsidRPr="002B38C3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B38C3" w:rsidRPr="002B38C3" w:rsidRDefault="002B38C3" w:rsidP="002B38C3">
      <w:pPr>
        <w:spacing w:line="36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2B38C3">
        <w:rPr>
          <w:rFonts w:ascii="Times New Roman" w:hAnsi="Times New Roman" w:cs="Times New Roman"/>
          <w:sz w:val="32"/>
          <w:szCs w:val="32"/>
        </w:rPr>
        <w:t xml:space="preserve">                                             на 2022-2023 учебный год</w:t>
      </w: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Pr="00591809" w:rsidRDefault="00591809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91809">
        <w:rPr>
          <w:rFonts w:ascii="Times New Roman" w:hAnsi="Times New Roman" w:cs="Times New Roman"/>
          <w:sz w:val="32"/>
          <w:szCs w:val="32"/>
        </w:rPr>
        <w:t>составитель: Яблоновская И.А</w:t>
      </w: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2022</w:t>
      </w:r>
    </w:p>
    <w:p w:rsid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Pr="002B38C3" w:rsidRDefault="002B38C3" w:rsidP="002B38C3">
      <w:pPr>
        <w:shd w:val="clear" w:color="auto" w:fill="FFFFFF"/>
        <w:spacing w:after="3" w:line="240" w:lineRule="auto"/>
        <w:ind w:left="4655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Pr="002B38C3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ПОЯСНИТЕЛЬНАЯ ЗАПИСКА</w:t>
      </w:r>
    </w:p>
    <w:p w:rsidR="002B38C3" w:rsidRPr="002B38C3" w:rsidRDefault="002B38C3" w:rsidP="002B38C3">
      <w:pPr>
        <w:shd w:val="clear" w:color="auto" w:fill="FFFFFF"/>
        <w:spacing w:after="27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Pr="002B38C3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ОБЩАЯ ХАРАКТЕРИСТИКА УЧЕБНОГО ПРЕДМЕТА "МАТЕМАТИКА"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Необходимым компонентом общей культуры в современном толковании является общее знакомство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B38C3" w:rsidRPr="002B38C3" w:rsidRDefault="002B38C3" w:rsidP="002B38C3">
      <w:pPr>
        <w:shd w:val="clear" w:color="auto" w:fill="FFFFFF"/>
        <w:spacing w:after="191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B38C3" w:rsidRPr="00FD6D2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FD6D2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ЦЕЛИ ИЗУЧЕНИЯ УЧЕБНОГО КУРСА</w:t>
      </w:r>
    </w:p>
    <w:p w:rsidR="002B38C3" w:rsidRPr="002B38C3" w:rsidRDefault="002B38C3" w:rsidP="002B38C3">
      <w:pPr>
        <w:shd w:val="clear" w:color="auto" w:fill="FFFFFF"/>
        <w:spacing w:after="112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Приоритетными целями обучения математике в 5 классе являются: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  подведение обучающихся на доступном для них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уровне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2B38C3" w:rsidRPr="002B38C3" w:rsidRDefault="002B38C3" w:rsidP="002B38C3">
      <w:pPr>
        <w:shd w:val="clear" w:color="auto" w:fill="FFFFFF"/>
        <w:spacing w:after="107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B38C3" w:rsidRPr="002B38C3" w:rsidRDefault="002B38C3" w:rsidP="002B38C3">
      <w:pPr>
        <w:shd w:val="clear" w:color="auto" w:fill="FFFFFF"/>
        <w:spacing w:after="191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наглядной геометрии знания, полученные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начальной школе, систематизируются и расширяются.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МЕСТО УЧЕБНОГО КУРСА В УЧЕБНОМ ПЛАНЕ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2B38C3" w:rsidRPr="00591809" w:rsidRDefault="00591809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СОДЕРЖАНИЕ УЧЕБНОГО КУРСА «МАТЕМАТИКА»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>Натуральные числа и нуль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координатной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2B38C3" w:rsidRPr="002B38C3" w:rsidRDefault="002B38C3" w:rsidP="002B38C3">
      <w:pPr>
        <w:shd w:val="clear" w:color="auto" w:fill="FFFFFF"/>
        <w:spacing w:after="191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Дроби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числовой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числовой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прямой. Сравнение десятичных дробей. Арифметические действия с десятичными дробями.</w:t>
      </w:r>
    </w:p>
    <w:p w:rsidR="002B38C3" w:rsidRPr="002B38C3" w:rsidRDefault="002B38C3" w:rsidP="002B38C3">
      <w:pPr>
        <w:shd w:val="clear" w:color="auto" w:fill="FFFFFF"/>
        <w:spacing w:after="196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Округление десятичных дробей.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Решение текстовых задач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Единицы измерения: массы, объёма, цены; расстояния, времени, скорости.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Связь между единицами измерения каждой величины. Решение основных задач на дроби.</w:t>
      </w:r>
    </w:p>
    <w:p w:rsidR="002B38C3" w:rsidRPr="002B38C3" w:rsidRDefault="002B38C3" w:rsidP="002B38C3">
      <w:pPr>
        <w:shd w:val="clear" w:color="auto" w:fill="FFFFFF"/>
        <w:spacing w:after="196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2B38C3" w:rsidRPr="002B38C3" w:rsidRDefault="002B38C3" w:rsidP="002B38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Наглядная геометрия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ломаной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ст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ПЛАНИРУЕМЫЕ ОБРАЗОВАТЕЛЬНЫЕ РЕЗУЛЬТАТЫ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ЛИЧНОСТНЫЕ РЕЗУЛЬТАТЫ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B38C3" w:rsidRPr="002B38C3" w:rsidRDefault="002B38C3" w:rsidP="002B38C3">
      <w:pPr>
        <w:shd w:val="clear" w:color="auto" w:fill="FFFFFF"/>
        <w:spacing w:after="36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Патриотическое воспитание: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1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достижениям российских математиков и российской математической школы, к использованию этих достижений в других науках и прикладных сферах. </w:t>
      </w: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Гражданское и духовно-нравственное воспитание: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3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математических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основах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достижений науки, осознанием важности морально-этических принципов в деятельности учёного.</w:t>
      </w:r>
    </w:p>
    <w:p w:rsidR="002B38C3" w:rsidRPr="002B38C3" w:rsidRDefault="002B38C3" w:rsidP="002B38C3">
      <w:pPr>
        <w:shd w:val="clear" w:color="auto" w:fill="FFFFFF"/>
        <w:spacing w:after="36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Трудовое воспитание: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5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Эстетическое воспитание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способностью к эмоциональному и эстетическому восприятию математических объектов, задач,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решений, рассуждений; умению видеть математические закономерности в искусстве.</w:t>
      </w:r>
    </w:p>
    <w:p w:rsidR="002B38C3" w:rsidRPr="002B38C3" w:rsidRDefault="002B38C3" w:rsidP="002B38C3">
      <w:pPr>
        <w:shd w:val="clear" w:color="auto" w:fill="FFFFFF"/>
        <w:spacing w:after="36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Ценности научного познания: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ориентацией в деятельности на современную систему научных представлений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основных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  <w:proofErr w:type="gramEnd"/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сформированностью</w:t>
      </w:r>
      <w:proofErr w:type="spell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 </w:t>
      </w: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Экологическое воспитание: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B38C3" w:rsidRPr="002B38C3" w:rsidRDefault="002B38C3" w:rsidP="002B38C3">
      <w:pPr>
        <w:shd w:val="clear" w:color="auto" w:fill="FFFFFF"/>
        <w:spacing w:after="31" w:line="225" w:lineRule="atLeast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обучающегося</w:t>
      </w:r>
      <w:proofErr w:type="gramEnd"/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</w:t>
      </w:r>
    </w:p>
    <w:p w:rsidR="002B38C3" w:rsidRPr="002B38C3" w:rsidRDefault="002B38C3" w:rsidP="002B38C3">
      <w:pPr>
        <w:shd w:val="clear" w:color="auto" w:fill="FFFFFF"/>
        <w:spacing w:after="191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МЕТАПРЕДМЕТНЫЕ РЕЗУЛЬТАТЫ</w:t>
      </w:r>
    </w:p>
    <w:p w:rsidR="002B38C3" w:rsidRPr="002B38C3" w:rsidRDefault="002B38C3" w:rsidP="002B38C3">
      <w:pPr>
        <w:shd w:val="clear" w:color="auto" w:fill="FFFFFF"/>
        <w:spacing w:after="120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универсальными </w:t>
      </w:r>
      <w:r w:rsidRPr="002B3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познавательными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действиями, универсальными </w:t>
      </w:r>
      <w:r w:rsidRPr="002B3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коммуникативными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действиями и универсальными </w:t>
      </w:r>
      <w:r w:rsidRPr="002B3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регулятивными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действиями.</w:t>
      </w:r>
    </w:p>
    <w:p w:rsidR="002B38C3" w:rsidRPr="002B38C3" w:rsidRDefault="002B38C3" w:rsidP="002B38C3">
      <w:pPr>
        <w:shd w:val="clear" w:color="auto" w:fill="FFFFFF"/>
        <w:spacing w:after="120" w:line="252" w:lineRule="atLeast"/>
        <w:ind w:firstLine="1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1) Универсальные </w:t>
      </w:r>
      <w:r w:rsidRPr="002B3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познавательные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Базовые логические действия: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выявлять и характеризовать существенные признаки математических объектов, понятий, отношений между понятиями;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воспринимать, формулировать и преобразовывать суждения: утвердительные и отрицательные, единичные, частные и общие;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условные; выявлять математические закономерности, взаимосвязи и противоречия в фактах, данных, наблюдениях и утверждениях;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предлагать критерии для выявления закономерностей и противоречий;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делать выводы с использованием законов логики, дедуктивных и индуктивных умозаключений, умозаключений по аналогии;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 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контрпримеры</w:t>
      </w:r>
      <w:proofErr w:type="spell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B38C3" w:rsidRPr="002B38C3" w:rsidRDefault="002B38C3" w:rsidP="002B38C3">
      <w:pPr>
        <w:shd w:val="clear" w:color="auto" w:fill="FFFFFF"/>
        <w:spacing w:after="107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Базовые исследовательские действия: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использовать вопросы как исследовательский инструмент познания;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формулировать вопросы, фиксирующие противоречие, проблему, самостоятельно устанавливать искомое и данное, формировать гипотезу,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аргументировать свою позицию, мнение;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информацией: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выявлять недостаточность и избыточность информации, данных, необходимых для решения задачи;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  выбирать, анализировать, систематизировать и интерпретировать информацию различных видов и форм представления;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B38C3" w:rsidRPr="002B38C3" w:rsidRDefault="002B38C3" w:rsidP="002B38C3">
      <w:pPr>
        <w:shd w:val="clear" w:color="auto" w:fill="FFFFFF"/>
        <w:spacing w:after="108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оценивать надёжность информации по критериям, предложенным учителем или сформулированным самостоятельно.</w:t>
      </w:r>
    </w:p>
    <w:p w:rsidR="002B38C3" w:rsidRPr="002B38C3" w:rsidRDefault="002B38C3" w:rsidP="002B38C3">
      <w:pPr>
        <w:shd w:val="clear" w:color="auto" w:fill="FFFFFF"/>
        <w:spacing w:after="120" w:line="252" w:lineRule="atLeast"/>
        <w:ind w:firstLine="1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2)  Универсальные </w:t>
      </w:r>
      <w:r w:rsidRPr="002B3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коммуникативные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действия обеспечивают </w:t>
      </w:r>
      <w:proofErr w:type="spellStart"/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социальных навыков обучающихся.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Общение: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воспринимать и формулировать суждения в соответствии с условиями и целями общения;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сопоставлять свои суждения с суждениями других участников диалога, обнаруживать различие и сходство позиций;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 корректной форме формулировать разногласия, свои возражения;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представлять результаты решения задачи, эксперимента, исследования, проекта;</w:t>
      </w:r>
    </w:p>
    <w:p w:rsidR="002B38C3" w:rsidRPr="002B38C3" w:rsidRDefault="002B38C3" w:rsidP="002B38C3">
      <w:pPr>
        <w:shd w:val="clear" w:color="auto" w:fill="FFFFFF"/>
        <w:spacing w:after="107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самостоятельно выбирать формат выступления с учётом задач презентации и особенностей аудитории.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Сотрудничество: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понимать и использовать преимущества командной и индивидуальной работы при решении учебных математических задач;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  обобщать мнения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нескольких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людей; участвовать в групповых формах работы (обсуждения, обмен мнениями, мозговые штурмы и др.);</w:t>
      </w:r>
    </w:p>
    <w:p w:rsidR="002B38C3" w:rsidRPr="002B38C3" w:rsidRDefault="002B38C3" w:rsidP="002B38C3">
      <w:pPr>
        <w:shd w:val="clear" w:color="auto" w:fill="FFFFFF"/>
        <w:spacing w:after="124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выполнять свою часть работы и координировать свои действия с другими членами команды;</w:t>
      </w:r>
    </w:p>
    <w:p w:rsidR="002B38C3" w:rsidRPr="002B38C3" w:rsidRDefault="002B38C3" w:rsidP="002B38C3">
      <w:pPr>
        <w:shd w:val="clear" w:color="auto" w:fill="FFFFFF"/>
        <w:spacing w:after="108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оценивать качество своего вклада в общий продукт по критериям, сформулированным участниками взаимодействия.</w:t>
      </w:r>
    </w:p>
    <w:p w:rsidR="002B38C3" w:rsidRPr="002B38C3" w:rsidRDefault="002B38C3" w:rsidP="002B38C3">
      <w:pPr>
        <w:shd w:val="clear" w:color="auto" w:fill="FFFFFF"/>
        <w:spacing w:after="120" w:line="252" w:lineRule="atLeast"/>
        <w:ind w:firstLine="1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3)  Универсальные </w:t>
      </w:r>
      <w:r w:rsidRPr="002B3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регулятивные </w:t>
      </w:r>
      <w:r w:rsidRPr="002B38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Самоорганизация: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38C3" w:rsidRPr="002B38C3" w:rsidRDefault="002B38C3" w:rsidP="002B38C3">
      <w:pPr>
        <w:shd w:val="clear" w:color="auto" w:fill="FFFFFF"/>
        <w:spacing w:after="132" w:line="225" w:lineRule="atLeast"/>
        <w:ind w:left="1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Самоконтроль: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владеть способами самопроверки, самоконтроля процесса и результата решения математической задачи;</w:t>
      </w:r>
    </w:p>
    <w:p w:rsidR="002B38C3" w:rsidRPr="002B38C3" w:rsidRDefault="002B38C3" w:rsidP="002B38C3">
      <w:pPr>
        <w:shd w:val="clear" w:color="auto" w:fill="FFFFFF"/>
        <w:spacing w:after="119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B38C3" w:rsidRPr="002B38C3" w:rsidRDefault="002B38C3" w:rsidP="002B38C3">
      <w:pPr>
        <w:shd w:val="clear" w:color="auto" w:fill="FFFFFF"/>
        <w:spacing w:after="251" w:line="240" w:lineRule="auto"/>
        <w:ind w:left="43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 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недостижения</w:t>
      </w:r>
      <w:proofErr w:type="spell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2B38C3" w:rsidRPr="002B38C3" w:rsidRDefault="002B38C3" w:rsidP="002B38C3">
      <w:pPr>
        <w:shd w:val="clear" w:color="auto" w:fill="FFFFFF"/>
        <w:spacing w:after="228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lastRenderedPageBreak/>
        <w:t>Числа и вычисления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координатной (числовой) прямой.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2B38C3" w:rsidRPr="002B38C3" w:rsidRDefault="002B38C3" w:rsidP="002B38C3">
      <w:pPr>
        <w:shd w:val="clear" w:color="auto" w:fill="FFFFFF"/>
        <w:spacing w:after="196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Округлять натуральные числа.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Решение текстовых задач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и-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чины через другие.</w:t>
      </w:r>
    </w:p>
    <w:p w:rsidR="002B38C3" w:rsidRPr="002B38C3" w:rsidRDefault="002B38C3" w:rsidP="002B38C3">
      <w:pPr>
        <w:shd w:val="clear" w:color="auto" w:fill="FFFFFF"/>
        <w:spacing w:after="191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B38C3" w:rsidRPr="00591809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91809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Наглядная геометрия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2B38C3" w:rsidRPr="002B38C3" w:rsidRDefault="002B38C3" w:rsidP="002B38C3">
      <w:pPr>
        <w:shd w:val="clear" w:color="auto" w:fill="FFFFFF"/>
        <w:spacing w:after="3" w:line="240" w:lineRule="auto"/>
        <w:ind w:right="41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9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2B38C3" w:rsidRPr="002B38C3" w:rsidRDefault="002B38C3" w:rsidP="002B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5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514"/>
      </w:tblGrid>
      <w:tr w:rsidR="002B38C3" w:rsidRPr="002B38C3" w:rsidTr="002B38C3">
        <w:trPr>
          <w:gridAfter w:val="1"/>
          <w:tblCellSpacing w:w="0" w:type="dxa"/>
        </w:trPr>
        <w:tc>
          <w:tcPr>
            <w:tcW w:w="675" w:type="dxa"/>
            <w:vAlign w:val="center"/>
            <w:hideMark/>
          </w:tcPr>
          <w:p w:rsidR="002B38C3" w:rsidRPr="002B38C3" w:rsidRDefault="002B38C3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B38C3" w:rsidRPr="002B38C3" w:rsidTr="002B38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8C3" w:rsidRPr="002B38C3" w:rsidRDefault="002B38C3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8C3" w:rsidRPr="002B38C3" w:rsidRDefault="002B38C3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CA09D" wp14:editId="257AA06C">
                  <wp:extent cx="9851390" cy="8255"/>
                  <wp:effectExtent l="0" t="0" r="0" b="0"/>
                  <wp:docPr id="4" name="Рисунок 4" descr="https://documents.infourok.ru/1711dfb9-5924-41e0-b7b3-28783d1a2abc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1711dfb9-5924-41e0-b7b3-28783d1a2abc/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39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3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2B38C3">
        <w:rPr>
          <w:rFonts w:ascii="Arial" w:eastAsia="Times New Roman" w:hAnsi="Arial" w:cs="Arial"/>
          <w:b/>
          <w:bCs/>
          <w:color w:val="181818"/>
          <w:sz w:val="19"/>
          <w:szCs w:val="19"/>
          <w:lang w:eastAsia="ru-RU"/>
        </w:rPr>
        <w:t>ТЕМАТИЧЕСКОЕ ПЛАНИРОВАНИЕ</w:t>
      </w:r>
    </w:p>
    <w:tbl>
      <w:tblPr>
        <w:tblW w:w="14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604"/>
        <w:gridCol w:w="567"/>
        <w:gridCol w:w="709"/>
        <w:gridCol w:w="567"/>
        <w:gridCol w:w="3827"/>
        <w:gridCol w:w="992"/>
        <w:gridCol w:w="5903"/>
      </w:tblGrid>
      <w:tr w:rsidR="00591809" w:rsidRPr="002B38C3" w:rsidTr="0061759F">
        <w:trPr>
          <w:trHeight w:val="407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Виды, формы контроля</w:t>
            </w:r>
          </w:p>
        </w:tc>
        <w:tc>
          <w:tcPr>
            <w:tcW w:w="59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Электронные (цифровые</w:t>
            </w:r>
            <w:proofErr w:type="gramEnd"/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 образовательные ресурсы</w:t>
            </w:r>
          </w:p>
        </w:tc>
      </w:tr>
      <w:tr w:rsidR="00591809" w:rsidRPr="002B38C3" w:rsidTr="0061759F">
        <w:trPr>
          <w:trHeight w:val="54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809" w:rsidRPr="002B38C3" w:rsidRDefault="00591809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809" w:rsidRPr="002B38C3" w:rsidRDefault="00591809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практические работ</w:t>
            </w: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ы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809" w:rsidRPr="002B38C3" w:rsidRDefault="00591809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809" w:rsidRPr="002B38C3" w:rsidRDefault="00591809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809" w:rsidRPr="002B38C3" w:rsidRDefault="00591809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09" w:rsidRPr="002B38C3" w:rsidTr="0061759F">
        <w:trPr>
          <w:trHeight w:val="348"/>
        </w:trPr>
        <w:tc>
          <w:tcPr>
            <w:tcW w:w="39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1.</w:t>
            </w:r>
            <w:r w:rsidRPr="002B38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 </w:t>
            </w:r>
            <w:r w:rsidRPr="002B38C3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09" w:rsidRPr="002B38C3" w:rsidTr="0061759F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Десятичная система счисления.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историей развития арифметики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61759F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/7721/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/287636/</w:t>
            </w:r>
          </w:p>
        </w:tc>
      </w:tr>
      <w:tr w:rsidR="00591809" w:rsidRPr="002B38C3" w:rsidTr="0061759F">
        <w:trPr>
          <w:trHeight w:val="9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Ряд натуральных чисел.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3" w:lineRule="atLeast"/>
              <w:ind w:right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Читать; записывать;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сравнивать натуральные числа; предлагать и обсуждать способы упорядочивания чисел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591809" w:rsidRPr="002B38C3" w:rsidTr="0061759F">
        <w:trPr>
          <w:trHeight w:val="9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Натуральный ряд.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Читать; записывать; сравнивать натуральные числа; предлагать и обсуждать способы упорядочивания чисел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591809" w:rsidRPr="002B38C3" w:rsidTr="0061759F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Число 0.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Исследовать свойства натурального ряда; чисел 0 и 1 при сложении и умножении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591809" w:rsidRPr="002B38C3" w:rsidTr="0061759F">
        <w:trPr>
          <w:trHeight w:val="732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 xml:space="preserve">Натуральные числа на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координатной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 xml:space="preserve"> прямой.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Изображать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координатную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прямую; отмечать числа точками на координатной прямой; находить координаты точки;;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591809" w:rsidRPr="002B38C3" w:rsidTr="0061759F">
        <w:trPr>
          <w:trHeight w:val="1597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Сравнение, округление натуральных</w:t>
            </w: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чисел.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3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Читать; записывать; сравнивать натуральные числа; предлагать и обсуждать способы упорядочивания чисел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правило округления натуральных чисел;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vAlign w:val="center"/>
            <w:hideMark/>
          </w:tcPr>
          <w:p w:rsidR="00591809" w:rsidRPr="002B38C3" w:rsidRDefault="00591809" w:rsidP="002B38C3">
            <w:pPr>
              <w:spacing w:after="0" w:line="223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 Тестирование;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https://edu.skysmart.ru/</w:t>
            </w:r>
          </w:p>
        </w:tc>
      </w:tr>
      <w:tr w:rsidR="00591809" w:rsidRPr="002B38C3" w:rsidTr="0061759F">
        <w:trPr>
          <w:trHeight w:val="732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арифметические действия с натуральными числами; вычислять значения числовых выражений со скобками и без скобок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subject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/12/5/</w:t>
            </w:r>
          </w:p>
        </w:tc>
      </w:tr>
      <w:tr w:rsidR="00591809" w:rsidRPr="002B38C3" w:rsidTr="0061759F">
        <w:trPr>
          <w:trHeight w:val="732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Исследовать свойства натурального ряда; чисел 0 и 1 при сложении и умножении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subject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/12/5/</w:t>
            </w:r>
          </w:p>
        </w:tc>
      </w:tr>
      <w:tr w:rsidR="00591809" w:rsidRPr="002B38C3" w:rsidTr="0061759F">
        <w:trPr>
          <w:trHeight w:val="1501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при вычислениях переместительное и сочетательное свойства сложения и умножения;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распределительное свойство умножения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591809" w:rsidRPr="002B38C3" w:rsidRDefault="00591809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и применять правила преобразования числовых выражений на основе свойств арифметических действий;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subject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/12/5/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590"/>
        <w:gridCol w:w="567"/>
        <w:gridCol w:w="709"/>
        <w:gridCol w:w="567"/>
        <w:gridCol w:w="3827"/>
        <w:gridCol w:w="1142"/>
        <w:gridCol w:w="5753"/>
      </w:tblGrid>
      <w:tr w:rsidR="00591809" w:rsidRPr="002B38C3" w:rsidTr="0061759F">
        <w:trPr>
          <w:trHeight w:val="351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1.10.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vAlign w:val="center"/>
            <w:hideMark/>
          </w:tcPr>
          <w:p w:rsidR="00591809" w:rsidRPr="002B38C3" w:rsidRDefault="00591809" w:rsidP="002B38C3">
            <w:pPr>
              <w:spacing w:after="0" w:line="223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и применять правила преобразования; числовых выражений на основе свойств арифметических действий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591809" w:rsidRPr="002B38C3" w:rsidRDefault="00591809" w:rsidP="002B38C3">
            <w:pPr>
              <w:spacing w:after="0" w:line="223" w:lineRule="atLeas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 называть делители и кратные числа; распознавать простые и составные числа; формулировать и применять признаки делимости на 2; называть делители и кратные числа; распознавать простые и составные числа; формулировать и применять признаки делимости на 2;</w:t>
            </w:r>
            <w:proofErr w:type="gramEnd"/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Литература;</w:t>
            </w:r>
          </w:p>
          <w:p w:rsidR="00591809" w:rsidRPr="002B38C3" w:rsidRDefault="00591809" w:rsidP="002B38C3">
            <w:pPr>
              <w:spacing w:after="0" w:line="223" w:lineRule="atLeas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10; применять алгоритм разложения числа на простые множители; находить остатки от деления и неполное частное;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Тестирование;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https://edu.skysmart.ru/</w:t>
            </w:r>
          </w:p>
        </w:tc>
      </w:tr>
      <w:tr w:rsidR="00591809" w:rsidRPr="002B38C3" w:rsidTr="0061759F">
        <w:trPr>
          <w:trHeight w:val="2654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Деление с остатком.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3" w:lineRule="atLeas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 называть делители и кратные числа; распознавать простые и составные числа; формулировать и применять признаки делимости на 2; называть делители и кратные числа; распознавать простые и составные числа; формулировать и применять признаки делимости на 2;</w:t>
            </w:r>
            <w:proofErr w:type="gramEnd"/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Литература;</w:t>
            </w:r>
          </w:p>
          <w:p w:rsidR="00591809" w:rsidRPr="002B38C3" w:rsidRDefault="00591809" w:rsidP="002B38C3">
            <w:pPr>
              <w:spacing w:after="0" w:line="225" w:lineRule="atLeas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10; применять алгоритм разложения числа на простые множители; находить остатки от деления и неполное частное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3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 Тестирование;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591809" w:rsidRPr="002B38C3" w:rsidTr="0061759F">
        <w:trPr>
          <w:trHeight w:val="54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Простые и составные числа.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простые и составные числа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https://resh.edu.ru/subject/12/5/</w:t>
            </w:r>
          </w:p>
        </w:tc>
      </w:tr>
      <w:tr w:rsidR="00591809" w:rsidRPr="002B38C3" w:rsidTr="0061759F">
        <w:trPr>
          <w:trHeight w:val="2666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Признаки делимости на 2, 5,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10, 3, 9.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vAlign w:val="center"/>
            <w:hideMark/>
          </w:tcPr>
          <w:p w:rsidR="00591809" w:rsidRPr="002B38C3" w:rsidRDefault="00591809" w:rsidP="002B38C3">
            <w:pPr>
              <w:spacing w:after="0" w:line="223" w:lineRule="atLeas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 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591809" w:rsidRPr="002B38C3" w:rsidRDefault="00591809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Литература;</w:t>
            </w:r>
          </w:p>
          <w:p w:rsidR="00591809" w:rsidRPr="002B38C3" w:rsidRDefault="00591809" w:rsidP="002B38C3">
            <w:pPr>
              <w:spacing w:after="0" w:line="225" w:lineRule="atLeas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10; применять алгоритм разложения числа на простые множители; находить остатки от деления и неполное частное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3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 Диктант;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591809" w:rsidRPr="002B38C3" w:rsidTr="0061759F">
        <w:trPr>
          <w:trHeight w:val="1117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Степень с натуральным показателем.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ind w:right="1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Записывать произведение в виде степени; читать степени; использовать терминологию (основание; показатель); вычислять значения степеней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591809" w:rsidRPr="002B38C3" w:rsidRDefault="00591809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https://resh.edu.ru/subject/12/5/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589"/>
        <w:gridCol w:w="567"/>
        <w:gridCol w:w="709"/>
        <w:gridCol w:w="567"/>
        <w:gridCol w:w="3827"/>
        <w:gridCol w:w="1142"/>
        <w:gridCol w:w="5753"/>
      </w:tblGrid>
      <w:tr w:rsidR="00863841" w:rsidRPr="002B38C3" w:rsidTr="0061759F">
        <w:trPr>
          <w:trHeight w:val="1537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1.15.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Числовые выражения; порядок действий.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vAlign w:val="center"/>
            <w:hideMark/>
          </w:tcPr>
          <w:p w:rsidR="00863841" w:rsidRPr="002B38C3" w:rsidRDefault="00863841" w:rsidP="002B38C3">
            <w:pPr>
              <w:spacing w:after="0" w:line="223" w:lineRule="atLeast"/>
              <w:ind w:righ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арифметические действия с натуральными; числами; вычислять значения числовых выражений со; скобками и без скобок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прикидку и оценку значений числовых выражений; предлагать и применять приёмы проверки вычислений;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Тестирование;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https://edu.skysmart.ru/</w:t>
            </w:r>
          </w:p>
        </w:tc>
      </w:tr>
      <w:tr w:rsidR="00863841" w:rsidRPr="002B38C3" w:rsidTr="0061759F">
        <w:trPr>
          <w:trHeight w:val="1309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3841" w:rsidRPr="002B38C3" w:rsidTr="0061759F">
        <w:trPr>
          <w:trHeight w:val="3422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Точка, прямая, отрезок, луч.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2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описывать;</w:t>
            </w:r>
          </w:p>
          <w:p w:rsidR="00863841" w:rsidRPr="002B38C3" w:rsidRDefault="00863841" w:rsidP="002B38C3">
            <w:pPr>
              <w:spacing w:after="0" w:line="223" w:lineRule="atLeast"/>
              <w:ind w:right="19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используя терминологию; и изображать с помощью чертёжных; инструментов: точку; прямую; отрезок; луч; угол; ломаную; окружность;; Распознавать;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1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изученных фигур; оценивать их линейные размеры;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archived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/12/5/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98"/>
        <w:gridCol w:w="567"/>
        <w:gridCol w:w="709"/>
        <w:gridCol w:w="567"/>
        <w:gridCol w:w="3827"/>
        <w:gridCol w:w="1134"/>
        <w:gridCol w:w="5759"/>
      </w:tblGrid>
      <w:tr w:rsidR="00863841" w:rsidRPr="002B38C3" w:rsidTr="0061759F">
        <w:trPr>
          <w:trHeight w:val="3806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Ломаная.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2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описывать;</w:t>
            </w:r>
          </w:p>
          <w:p w:rsidR="00863841" w:rsidRPr="002B38C3" w:rsidRDefault="00863841" w:rsidP="002B38C3">
            <w:pPr>
              <w:spacing w:after="0" w:line="223" w:lineRule="atLeas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используя терминологию; и изображать с помощью чертёжных; инструментов: точку; прямую; отрезок; луч; угол; ломаную; окружность;; Распознавать; приводить примеры объектов реального мира; имеющих форму изученных фигур; оценивать их линейные размеры;; Вычислять длины отрезков; ломаных;</w:t>
            </w:r>
            <w:proofErr w:type="gramEnd"/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841" w:rsidRPr="002B38C3" w:rsidRDefault="00863841" w:rsidP="002B38C3">
            <w:pPr>
              <w:spacing w:after="0" w:line="225" w:lineRule="atLeast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4166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Измерение длины отрезка, метрические единицы измерения длины.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резка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величину угла; строить отрезок заданной длины; угол; заданной; величины; откладывать циркулем равные отрезки; строить окружность заданного радиуса;;</w:t>
            </w:r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Изображать конфигурации геометрических фигур из отрезков; окружностей;</w:t>
            </w:r>
          </w:p>
          <w:p w:rsidR="00863841" w:rsidRPr="002B38C3" w:rsidRDefault="00863841" w:rsidP="002B38C3">
            <w:pPr>
              <w:spacing w:after="0" w:line="223" w:lineRule="atLeast"/>
              <w:ind w:right="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 частей на нелинованной и клетчатой бумаге; предлагать; описывать и обсуждать способы; алгоритмы построения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 изображать на нелинованной и клетчатой бумаге прямой;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тупой;</w:t>
            </w:r>
          </w:p>
          <w:p w:rsidR="00863841" w:rsidRPr="002B38C3" w:rsidRDefault="00863841" w:rsidP="002B38C3">
            <w:pPr>
              <w:spacing w:after="0" w:line="223" w:lineRule="atLeast"/>
              <w:ind w:right="19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развёрнутый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углы; сравнивать углы;; Вычислять длины отрезков; ломаных;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596"/>
        <w:gridCol w:w="567"/>
        <w:gridCol w:w="709"/>
        <w:gridCol w:w="567"/>
        <w:gridCol w:w="3827"/>
        <w:gridCol w:w="1134"/>
        <w:gridCol w:w="5759"/>
      </w:tblGrid>
      <w:tr w:rsidR="00863841" w:rsidRPr="002B38C3" w:rsidTr="0061759F">
        <w:trPr>
          <w:trHeight w:val="4455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Окружность и круг.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vAlign w:val="center"/>
            <w:hideMark/>
          </w:tcPr>
          <w:p w:rsidR="00863841" w:rsidRPr="002B38C3" w:rsidRDefault="00863841" w:rsidP="002B38C3">
            <w:pPr>
              <w:spacing w:after="0" w:line="223" w:lineRule="atLeast"/>
              <w:ind w:right="19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описывать; используя терминологию; и изображать с помощью чертёжных; инструментов: точку; прямую; отрезок; луч; угол; ломаную; окружность;; Распознавать;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изученных фигур; оценивать их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Изображать конфигурации геометрических фигур из отрезков; окружностей;</w:t>
            </w:r>
          </w:p>
          <w:p w:rsidR="00863841" w:rsidRPr="002B38C3" w:rsidRDefault="00863841" w:rsidP="002B38C3">
            <w:pPr>
              <w:spacing w:after="0" w:line="223" w:lineRule="atLeast"/>
              <w:ind w:right="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 частей на нелинованной и клетчатой бумаге; предлагать; описывать и обсуждать способы; алгоритмы построения;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4443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Практическая работа «Построение узора из окружностей».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vAlign w:val="center"/>
            <w:hideMark/>
          </w:tcPr>
          <w:p w:rsidR="00863841" w:rsidRPr="002B38C3" w:rsidRDefault="00863841" w:rsidP="002B38C3">
            <w:pPr>
              <w:spacing w:after="0" w:line="223" w:lineRule="atLeast"/>
              <w:ind w:right="2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описывать;</w:t>
            </w:r>
          </w:p>
          <w:p w:rsidR="00863841" w:rsidRPr="002B38C3" w:rsidRDefault="00863841" w:rsidP="002B38C3">
            <w:pPr>
              <w:spacing w:after="0" w:line="223" w:lineRule="atLeas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используя терминологию; и изображать с помощью чертёжных; инструментов: точку; прямую; отрезок; луч; угол; ломаную; окружность;; Распознавать; приводить примеры объектов реального мира; имеющих форму изученных фигур; оценивать их линейные размеры;;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Изображать конфигурации геометрических фигур из отрезков; окружностей; их частей на нелинованной и клетчатой бумаге; предлагать; описывать и обсуждать способы; алгоритмы построения;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98"/>
        <w:gridCol w:w="567"/>
        <w:gridCol w:w="709"/>
        <w:gridCol w:w="567"/>
        <w:gridCol w:w="3827"/>
        <w:gridCol w:w="1134"/>
        <w:gridCol w:w="5759"/>
      </w:tblGrid>
      <w:tr w:rsidR="00863841" w:rsidRPr="002B38C3" w:rsidTr="0061759F">
        <w:trPr>
          <w:trHeight w:val="476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2.6.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Угол.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2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описывать;</w:t>
            </w:r>
          </w:p>
          <w:p w:rsidR="00863841" w:rsidRPr="002B38C3" w:rsidRDefault="00863841" w:rsidP="002B38C3">
            <w:pPr>
              <w:spacing w:after="0" w:line="223" w:lineRule="atLeas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используя терминологию; и изображать с помощью чертёжных; инструментов: точку; прямую; отрезок; луч; угол; ломаную; окружность;; Распознавать; приводить примеры объектов реального мира; имеющих форму изученных фигур; оценивать их линейные размеры;;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резка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величину угла; строить отрезок заданной длины; угол; заданной; величины; откладывать циркулем равные отрезки; строить окружность заданного радиуса;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265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Прямой, острый, тупой и развёрнутый углы.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19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описывать; используя терминологию; и изображать с помощью чертёжных; инструментов: точку; прямую; отрезок; луч; угол; ломаную; окружность;</w:t>
            </w:r>
            <w:proofErr w:type="gramEnd"/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169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Измерение углов.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резка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величину угла; строить отрезок заданной длины; угол; заданной; величины; откладывать циркулем равные отрезки; строить окружность заданного радиуса;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1501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Практическая работа «Построение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углов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»П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рактическая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 xml:space="preserve"> работа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«Построение углов»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неметрическими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системами мер; выражать длину в различных единицах измерения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Исследовать фигуры и конфигурации; используя цифровые ресурсы;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596"/>
        <w:gridCol w:w="567"/>
        <w:gridCol w:w="709"/>
        <w:gridCol w:w="567"/>
        <w:gridCol w:w="3827"/>
        <w:gridCol w:w="1134"/>
        <w:gridCol w:w="5759"/>
      </w:tblGrid>
      <w:tr w:rsidR="00863841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3841" w:rsidRPr="002B38C3" w:rsidTr="0061759F">
        <w:trPr>
          <w:trHeight w:val="2846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Дробь.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Моделировать в графической; предметной форме;</w:t>
            </w:r>
          </w:p>
          <w:p w:rsidR="00863841" w:rsidRPr="002B38C3" w:rsidRDefault="00863841" w:rsidP="002B38C3">
            <w:pPr>
              <w:spacing w:after="0" w:line="223" w:lineRule="atLeast"/>
              <w:ind w:right="1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помощью компьютера понятия и свойства; связанные с обыкновенной дробью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Читать и записывать; сравнивать обыкновенные дроби;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841" w:rsidRPr="002B38C3" w:rsidRDefault="00863841" w:rsidP="002B38C3">
            <w:pPr>
              <w:spacing w:after="0" w:line="223" w:lineRule="atLeast"/>
              <w:ind w:right="19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предлагать; обосновывать и обсуждать способы; упорядочивания дробей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координатную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прямую для сравнения дробей;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archived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/12/5/</w:t>
            </w:r>
          </w:p>
        </w:tc>
      </w:tr>
      <w:tr w:rsidR="00863841" w:rsidRPr="002B38C3" w:rsidTr="0061759F">
        <w:trPr>
          <w:trHeight w:val="732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Правильные и неправильные дроби.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контрпримеры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строить высказывания и отрицания высказываний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1309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Основное</w:t>
            </w: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свойство дроби.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Формулировать;</w:t>
            </w:r>
          </w:p>
          <w:p w:rsidR="00863841" w:rsidRPr="002B38C3" w:rsidRDefault="00863841" w:rsidP="002B38C3">
            <w:pPr>
              <w:spacing w:after="0" w:line="223" w:lineRule="atLeast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записывать с помощью букв основное; свойство обыкновенной дроби; использовать основное; свойство дроби для сокращения дробей и приведения дроби к новому знаменателю;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0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92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Сравнение дробей.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контрпримеры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строить высказывания и отрицания высказываний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212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vAlign w:val="center"/>
            <w:hideMark/>
          </w:tcPr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863841">
            <w:pPr>
              <w:spacing w:after="0" w:line="223" w:lineRule="atLeast"/>
              <w:ind w:right="7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прикидку и оценку результата вычислений; предлагать и применять приёмы проверки вычислений; Проводить исследования свой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др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обей; опираясь на; числовые эксперименты (в том числе с помощью; компьютера);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2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61759F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/709/ </w:t>
            </w:r>
            <w:hyperlink r:id="rId33" w:history="1">
              <w:r w:rsidR="0061759F"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subject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/725/</w:t>
            </w:r>
          </w:p>
        </w:tc>
      </w:tr>
      <w:tr w:rsidR="00863841" w:rsidRPr="002B38C3" w:rsidTr="0061759F">
        <w:trPr>
          <w:trHeight w:val="540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Смешанная дробь.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Представлять смешанную дробь в виде неправильной и выделять целую часть числа из неправильной дроби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4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587"/>
        <w:gridCol w:w="567"/>
        <w:gridCol w:w="709"/>
        <w:gridCol w:w="567"/>
        <w:gridCol w:w="3827"/>
        <w:gridCol w:w="1134"/>
        <w:gridCol w:w="5759"/>
      </w:tblGrid>
      <w:tr w:rsidR="00863841" w:rsidRPr="002B38C3" w:rsidTr="0061759F">
        <w:trPr>
          <w:trHeight w:val="2077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863841">
            <w:pPr>
              <w:spacing w:after="0" w:line="223" w:lineRule="atLeast"/>
              <w:ind w:right="7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прикидку и оценку результата вычислений; предлагать и применять приёмы проверки вычислений; Проводить исследования свой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др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обей; опираясь на; числовые эксперименты (в том числе с помощью; компьютера);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5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</w:t>
              </w:r>
            </w:hyperlink>
          </w:p>
          <w:p w:rsidR="00863841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subject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/710/</w:t>
            </w:r>
          </w:p>
          <w:p w:rsidR="0061759F" w:rsidRPr="002B38C3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841" w:rsidRPr="002B38C3" w:rsidTr="0061759F">
        <w:trPr>
          <w:trHeight w:val="3614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 xml:space="preserve">Решение текстовых задач,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со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 xml:space="preserve"> держащих дроби.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текстовые задачи; содержащие дробные данные; и задачи на нахождение части целого и целого по его части; выявлять их сходства и различия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Моделировать ход решения задачи с помощью рисунка; схемы; таблицы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Приводить; разбирать; оценивать различные решения; записи решений текстовых задач;;</w:t>
            </w:r>
          </w:p>
          <w:p w:rsidR="00863841" w:rsidRPr="002B38C3" w:rsidRDefault="00863841" w:rsidP="002B38C3">
            <w:pPr>
              <w:spacing w:after="0" w:line="223" w:lineRule="atLeas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Критически оценивать полученный результат; осуществлять самоконтроль; проверяя ответ на соответствие условию;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ошибки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историей развития арифметики;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6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3614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1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текстовые задачи; содержащие дробные данные;</w:t>
            </w:r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задачи на нахождение части целого и целого по его части; выявлять их сходства и различия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Моделировать ход решения задачи с помощью рисунка; схемы; таблицы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Приводить; разбирать; оценивать различные решения; записи решений текстовых задач;;</w:t>
            </w:r>
          </w:p>
          <w:p w:rsidR="00863841" w:rsidRPr="002B38C3" w:rsidRDefault="00863841" w:rsidP="002B38C3">
            <w:pPr>
              <w:spacing w:after="0" w:line="223" w:lineRule="atLeast"/>
              <w:ind w:righ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Критически оценивать полученный результат; осуществлять самоконтроль;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проверяя ответ на соответствие условию;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ошибки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историей развития арифметики;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7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732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историей развития арифметики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8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97"/>
        <w:gridCol w:w="567"/>
        <w:gridCol w:w="709"/>
        <w:gridCol w:w="567"/>
        <w:gridCol w:w="3827"/>
        <w:gridCol w:w="1142"/>
        <w:gridCol w:w="5753"/>
      </w:tblGrid>
      <w:tr w:rsidR="00863841" w:rsidRPr="002B38C3" w:rsidTr="0061759F">
        <w:trPr>
          <w:trHeight w:val="365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Многоугольники.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vAlign w:val="center"/>
            <w:hideMark/>
          </w:tcPr>
          <w:p w:rsidR="00863841" w:rsidRPr="002B38C3" w:rsidRDefault="00863841" w:rsidP="00863841">
            <w:pPr>
              <w:spacing w:after="0" w:line="223" w:lineRule="atLeast"/>
              <w:ind w:righ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Описывать; используя терминологию; изображать с помощью чертёжных инструментов и от руки; моделировать из бумаги многоугольники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многоугольника; прямоугольника; квадрата;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треугольника;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оценивать их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Конструировать математические предложения с помощью связок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«некоторый»;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«любой»;</w:t>
            </w:r>
          </w:p>
          <w:p w:rsidR="00863841" w:rsidRPr="002B38C3" w:rsidRDefault="00863841" w:rsidP="002B38C3">
            <w:pPr>
              <w:spacing w:after="0" w:line="223" w:lineRule="atLeast"/>
              <w:ind w:right="10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истинные и ложные высказывания о; многоугольниках; приводить примеры и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контрпримеры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9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subject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/555/</w:t>
            </w:r>
          </w:p>
        </w:tc>
      </w:tr>
      <w:tr w:rsidR="00863841" w:rsidRPr="002B38C3" w:rsidTr="0061759F">
        <w:trPr>
          <w:trHeight w:val="246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Четырёхугольник, прямоугольник, квадрат.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863841">
            <w:pPr>
              <w:spacing w:after="0" w:line="223" w:lineRule="atLeast"/>
              <w:ind w:right="1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многоугольника; прямоугольника; квадрата;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треугольника;</w:t>
            </w:r>
          </w:p>
          <w:p w:rsidR="00863841" w:rsidRPr="002B38C3" w:rsidRDefault="00863841" w:rsidP="00863841">
            <w:pPr>
              <w:spacing w:after="0" w:line="223" w:lineRule="atLeast"/>
              <w:ind w:right="1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оценивать их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Вычислять: периметр треугольника; прямоугольника; многоугольника; площадь прямоугольника; квадрата;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0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/555/</w:t>
            </w:r>
          </w:p>
        </w:tc>
      </w:tr>
      <w:tr w:rsidR="00863841" w:rsidRPr="002B38C3" w:rsidTr="0061759F">
        <w:trPr>
          <w:trHeight w:val="92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Практическая работа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«Построение прямоугольника с заданными сторонами на нелинованной бумаге».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Строить на нелинованной и клетчатой бумаге квадрат и прямоугольник с заданными длинами сторон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1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54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Треугольник.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Изображать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остроугольные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прямоугольные и тупоугольные треугольники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2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/554/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596"/>
        <w:gridCol w:w="567"/>
        <w:gridCol w:w="709"/>
        <w:gridCol w:w="567"/>
        <w:gridCol w:w="3827"/>
        <w:gridCol w:w="1134"/>
        <w:gridCol w:w="5751"/>
      </w:tblGrid>
      <w:tr w:rsidR="00863841" w:rsidRPr="002B38C3" w:rsidTr="0061759F">
        <w:trPr>
          <w:trHeight w:val="419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1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Исследовать свойства прямоугольника; квадрата путём; эксперимента; наблюдения; измерения; моделирования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сравнивать свойства квадрата и прямоугольника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свойства квадратной сетки для построения; фигур; разбивать прямоугольник на квадраты; треугольники; составлять фигуры из квадратов и прямоугольников и; находить их площадь;</w:t>
            </w:r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разбивать фигуры на прямоугольники и квадраты и находит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 их площадь;</w:t>
            </w:r>
          </w:p>
          <w:p w:rsidR="00863841" w:rsidRPr="002B38C3" w:rsidRDefault="00863841" w:rsidP="002B38C3">
            <w:pPr>
              <w:spacing w:after="0" w:line="223" w:lineRule="atLeast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Выражать величину площади в различных единицах; измерения метрической системы мер; понимать и использовать зависимости между метрическими единицами измерения площади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86384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примерами применения площади и периметра в практических ситуациях;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3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/556/</w:t>
            </w:r>
          </w:p>
        </w:tc>
      </w:tr>
      <w:tr w:rsidR="00863841" w:rsidRPr="002B38C3" w:rsidTr="0061759F">
        <w:trPr>
          <w:trHeight w:val="92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 xml:space="preserve">Периметр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много угольника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1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Вычислять: периметр треугольника; прямоугольника; многоугольника; 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ощадь прямоугольника; квадрата;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4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61759F" w:rsidRPr="002B38C3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841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3841" w:rsidRPr="002B38C3" w:rsidTr="0061759F">
        <w:trPr>
          <w:trHeight w:val="2077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Десятичная запись дробей.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исследования свойств десятичных дробей;</w:t>
            </w:r>
          </w:p>
          <w:p w:rsidR="00863841" w:rsidRPr="002B38C3" w:rsidRDefault="00863841" w:rsidP="002B38C3">
            <w:pPr>
              <w:spacing w:after="0" w:line="223" w:lineRule="atLeast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опираясь на числовые эксперименты (в том числе с помощью компьютера); выдвигать гипотезы и приводить их; обоснования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контрпримеры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строить высказывания и отрицания высказываний;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https://resh.edu.ru/subject/12/5/</w:t>
            </w:r>
          </w:p>
        </w:tc>
      </w:tr>
      <w:tr w:rsidR="00863841" w:rsidRPr="002B38C3" w:rsidTr="0061759F">
        <w:trPr>
          <w:trHeight w:val="2077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5.2.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Сравнение десятичных дробей.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исследования свойств десятичных дробей;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опираясь на числовые эксперименты (в том числе с помощью компьютера);</w:t>
            </w:r>
          </w:p>
          <w:p w:rsidR="00863841" w:rsidRPr="002B38C3" w:rsidRDefault="00863841" w:rsidP="002B38C3">
            <w:pPr>
              <w:spacing w:after="0" w:line="223" w:lineRule="atLeast"/>
              <w:ind w:right="10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выдвигать гипоте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 и приводить их; обоснования;</w:t>
            </w:r>
          </w:p>
          <w:p w:rsidR="00863841" w:rsidRPr="002B38C3" w:rsidRDefault="00863841" w:rsidP="002B38C3">
            <w:pPr>
              <w:spacing w:after="0" w:line="223" w:lineRule="atLeast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контрпримеры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строить высказывания и отрицания высказываний;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8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https://resh.edu.ru/subject/12/5/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595"/>
        <w:gridCol w:w="567"/>
        <w:gridCol w:w="709"/>
        <w:gridCol w:w="567"/>
        <w:gridCol w:w="3827"/>
        <w:gridCol w:w="1142"/>
        <w:gridCol w:w="5753"/>
      </w:tblGrid>
      <w:tr w:rsidR="00863841" w:rsidRPr="002B38C3" w:rsidTr="0061759F">
        <w:trPr>
          <w:trHeight w:val="1117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Действия с десятичными дробями.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9A2D06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арифметические действия с десятичными дробями; выполнять прикидку и</w:t>
            </w:r>
            <w:r w:rsidR="009A2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оценку результата вычислений;</w:t>
            </w:r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свойства арифметических действий для; рационализации вычислений;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5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54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.5.4.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Округление десятичных дробей.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правил</w:t>
            </w:r>
            <w:r w:rsidR="009A2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округления десятичных дробей;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6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493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исследования свойств десятичных дробей;</w:t>
            </w:r>
          </w:p>
          <w:p w:rsidR="00863841" w:rsidRPr="002B38C3" w:rsidRDefault="00863841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опираясь на числовые эксперименты (в том числе с помощью компьютера);</w:t>
            </w:r>
          </w:p>
          <w:p w:rsidR="00863841" w:rsidRPr="002B38C3" w:rsidRDefault="00863841" w:rsidP="002B38C3">
            <w:pPr>
              <w:spacing w:after="0" w:line="223" w:lineRule="atLeast"/>
              <w:ind w:right="10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выдвигать гипоте</w:t>
            </w:r>
            <w:r w:rsidR="009A2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 и приводить их; обоснования;</w:t>
            </w:r>
          </w:p>
          <w:p w:rsidR="00863841" w:rsidRPr="002B38C3" w:rsidRDefault="00863841" w:rsidP="002B38C3">
            <w:pPr>
              <w:spacing w:after="0" w:line="223" w:lineRule="atLeast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текстовые задачи; содержащие дробные данные; и на нахождение части целого и целого по его части; выявлять их сходства и различия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Моделировать ход решения задачи с помощью рисунка; схемы; таблицы. Приводить; разбирать; оценивать различные; решения;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записи решений текстовых задач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9A2D06">
            <w:pPr>
              <w:spacing w:after="0" w:line="223" w:lineRule="atLeast"/>
              <w:ind w:right="1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Критически оценивать полученный результат; осуществлять самоконтроль; проверяя ответ на соответствие условию;</w:t>
            </w:r>
          </w:p>
          <w:p w:rsidR="00863841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ошибки;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историей развития арифметики;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5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7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98"/>
        <w:gridCol w:w="567"/>
        <w:gridCol w:w="709"/>
        <w:gridCol w:w="567"/>
        <w:gridCol w:w="3899"/>
        <w:gridCol w:w="1100"/>
        <w:gridCol w:w="5721"/>
      </w:tblGrid>
      <w:tr w:rsidR="00863841" w:rsidRPr="002B38C3" w:rsidTr="0061759F">
        <w:trPr>
          <w:trHeight w:val="476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5.6.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исследования свойств десятичных дробей;</w:t>
            </w:r>
          </w:p>
          <w:p w:rsidR="00863841" w:rsidRPr="002B38C3" w:rsidRDefault="00863841" w:rsidP="002B38C3">
            <w:pPr>
              <w:spacing w:after="0" w:line="223" w:lineRule="atLeast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опираясь на числовые эксперименты (в том числе с помощью компьютера); выдвигать гипоте</w:t>
            </w:r>
            <w:r w:rsidR="009A2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 и приводить их; обоснования;</w:t>
            </w:r>
          </w:p>
          <w:p w:rsidR="00863841" w:rsidRPr="002B38C3" w:rsidRDefault="00863841" w:rsidP="002B38C3">
            <w:pPr>
              <w:spacing w:after="0" w:line="223" w:lineRule="atLeast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текстовые задачи; содержащие дробные данные; и на нахождение части целого и целого по его части; выявлять их сходства и различия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Моделировать ход решения задачи с помощью рисунка; схемы;</w:t>
            </w:r>
          </w:p>
          <w:p w:rsidR="00863841" w:rsidRPr="002B38C3" w:rsidRDefault="00863841" w:rsidP="002B38C3">
            <w:pPr>
              <w:spacing w:after="0" w:line="223" w:lineRule="atLeast"/>
              <w:ind w:right="29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таблицы. Приводить; разбирать; оценивать различные; решения;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записи решений текстовых задач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863841">
            <w:pPr>
              <w:spacing w:after="0" w:line="223" w:lineRule="atLeast"/>
              <w:ind w:right="1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Критически оценивать полученный результат; осуществлять самоконтроль; проверяя ответ на соответствие условию;</w:t>
            </w:r>
          </w:p>
          <w:p w:rsidR="00863841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ошибки;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Знакомиться с историей развития арифметики;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8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3841" w:rsidRPr="002B38C3" w:rsidTr="0061759F">
        <w:trPr>
          <w:trHeight w:val="323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Многогранники.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в окружающем мире прямоугольный параллелепипед; куб;</w:t>
            </w:r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многогранники;</w:t>
            </w:r>
          </w:p>
          <w:p w:rsidR="00863841" w:rsidRPr="002B38C3" w:rsidRDefault="00863841" w:rsidP="002B38C3">
            <w:pPr>
              <w:spacing w:after="0" w:line="223" w:lineRule="atLeast"/>
              <w:ind w:right="2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описывать; используя терминологию; оценивать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2B38C3">
            <w:pPr>
              <w:spacing w:after="0" w:line="223" w:lineRule="atLeast"/>
              <w:ind w:right="1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многогранника; прямоугольного параллелепипеда; куба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863841" w:rsidRPr="002B38C3" w:rsidRDefault="00863841" w:rsidP="0086384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и изображать развёртки куба и параллелепипеда; Решать задачи из реальной жизни;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9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863841" w:rsidRPr="002B38C3" w:rsidTr="0061759F">
        <w:trPr>
          <w:trHeight w:val="169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Изображение многогранников.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3" w:lineRule="atLeast"/>
              <w:ind w:right="19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</w:t>
            </w:r>
          </w:p>
          <w:p w:rsidR="00863841" w:rsidRPr="002B38C3" w:rsidRDefault="00863841" w:rsidP="002B38C3">
            <w:pPr>
              <w:spacing w:after="0" w:line="225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окружающем мире прямоугольный параллелепипед; куб; многогранники; описывать; используя терминологию; оценивать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863841" w:rsidRPr="002B38C3" w:rsidRDefault="00863841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https://resh.edu.ru/subject/lesson/7719/start/316201/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97"/>
        <w:gridCol w:w="567"/>
        <w:gridCol w:w="709"/>
        <w:gridCol w:w="567"/>
        <w:gridCol w:w="3827"/>
        <w:gridCol w:w="1134"/>
        <w:gridCol w:w="5759"/>
      </w:tblGrid>
      <w:tr w:rsidR="009A2D06" w:rsidRPr="002B38C3" w:rsidTr="0061759F">
        <w:trPr>
          <w:trHeight w:val="2654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Модели пространственных тел.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3" w:lineRule="atLeast"/>
              <w:ind w:right="19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</w:t>
            </w:r>
          </w:p>
          <w:p w:rsidR="009A2D06" w:rsidRPr="002B38C3" w:rsidRDefault="009A2D06" w:rsidP="002B38C3">
            <w:pPr>
              <w:spacing w:after="0" w:line="223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окружающем мире прямоугольный параллелепипед; куб; многогранники; описывать; используя терминологию; оценивать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3" w:lineRule="atLeast"/>
              <w:ind w:right="1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многогранника; прямоугольного параллелепипеда; куба;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0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9A2D06" w:rsidRPr="002B38C3" w:rsidTr="0061759F">
        <w:trPr>
          <w:trHeight w:val="3878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6.4.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Прямоугольный параллелепипед, куб.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3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 в окружающем мире прямоугольный параллелепипед; куб;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многогранники;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описывать;</w:t>
            </w:r>
          </w:p>
          <w:p w:rsidR="009A2D06" w:rsidRPr="002B38C3" w:rsidRDefault="009A2D06" w:rsidP="002B38C3">
            <w:pPr>
              <w:spacing w:after="0" w:line="223" w:lineRule="atLeast"/>
              <w:ind w:right="20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используя терминологию; оценивать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3" w:lineRule="atLeast"/>
              <w:ind w:right="1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Приводить примеры объектов реального мира; имеющих форму многогранника; прямоугольного параллелепипеда; куба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3" w:lineRule="atLeast"/>
              <w:ind w:righ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Изображать куб на клетчатой бумаге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Исследовать свойства куба; прямоугольного параллелепипеда; многогранников; используя модели;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1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9A2D06" w:rsidRPr="002B38C3" w:rsidTr="0061759F">
        <w:trPr>
          <w:trHeight w:val="54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Развёртки куба и параллелепипеда.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и изображать развёртки куба и параллелепипеда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2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9A2D06" w:rsidRPr="002B38C3" w:rsidTr="0061759F">
        <w:trPr>
          <w:trHeight w:val="246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6.6..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Практическая работа «Развёртка куба».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3" w:lineRule="atLeast"/>
              <w:ind w:right="19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на чертежах; рисунках;</w:t>
            </w:r>
          </w:p>
          <w:p w:rsidR="009A2D06" w:rsidRPr="002B38C3" w:rsidRDefault="009A2D06" w:rsidP="002B38C3">
            <w:pPr>
              <w:spacing w:after="0" w:line="223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окружающем мире прямоугольный параллелепипед; куб; многогранники; описывать; используя терминологию; оценивать линейные размеры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3" w:lineRule="atLeast"/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Моделировать куб и параллелепипед из бумаги и прочих материалов; объяснять способ моделирования;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3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</w:t>
              </w:r>
            </w:hyperlink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5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596"/>
        <w:gridCol w:w="567"/>
        <w:gridCol w:w="709"/>
        <w:gridCol w:w="567"/>
        <w:gridCol w:w="3827"/>
        <w:gridCol w:w="1134"/>
        <w:gridCol w:w="5759"/>
      </w:tblGrid>
      <w:tr w:rsidR="009A2D06" w:rsidRPr="002B38C3" w:rsidTr="0061759F">
        <w:trPr>
          <w:trHeight w:val="299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6.7.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3" w:lineRule="atLeast"/>
              <w:ind w:right="1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измерения; вычислять площадь поверхности; объём куба; прямоугольного параллелепипеда; исследовать; зависимость объёма куба от длины его ребра; выдвигать и обосновывать гипотезу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Наблюдать и проводить аналогии между понятиями площади и объёма;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 и площади поверхности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3" w:lineRule="atLeast"/>
              <w:ind w:right="10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Распознавать истинные и ложные высказывания о; многогранниках; приводить примеры и 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контрпримеры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строить высказывания и отрицания высказываний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;;</w:t>
            </w:r>
            <w:proofErr w:type="gramEnd"/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задачи из реальной жизни;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5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61759F" w:rsidRDefault="0061759F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4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9A2D06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2D06" w:rsidRPr="002B38C3" w:rsidTr="0061759F">
        <w:trPr>
          <w:trHeight w:val="3422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7.1.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3" w:lineRule="atLeast"/>
              <w:ind w:right="1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Вычислять значения выражений; содержащих натуральные числа; обыкновенные и десятичные дроби; выполнять;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преобразования чисел;</w:t>
            </w:r>
          </w:p>
          <w:p w:rsidR="009A2D06" w:rsidRPr="002B38C3" w:rsidRDefault="009A2D06" w:rsidP="002B38C3">
            <w:pPr>
              <w:spacing w:after="0" w:line="223" w:lineRule="atLeast"/>
              <w:ind w:right="10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 сравнения чисел; вычислений; применять свойства арифметических действий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рационализации вычислений;</w:t>
            </w:r>
          </w:p>
          <w:p w:rsidR="009A2D06" w:rsidRPr="002B38C3" w:rsidRDefault="009A2D06" w:rsidP="002B38C3">
            <w:pPr>
              <w:spacing w:after="0" w:line="223" w:lineRule="atLeast"/>
              <w:ind w:right="7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Осуществлять самоконтроль выполняемых действий и; самопроверку результата вычислений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;; 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задачи из реальной жизни;</w:t>
            </w:r>
          </w:p>
          <w:p w:rsidR="009A2D06" w:rsidRPr="002B38C3" w:rsidRDefault="009A2D06" w:rsidP="002B38C3">
            <w:pPr>
              <w:spacing w:after="0" w:line="223" w:lineRule="atLeas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математические знания для решения задач из других учебных предметов; Решать задачи разными способами; сравнивать способы решения задачи; выбирать рациональный способ;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3" w:lineRule="atLeast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Письменный контроль; Контрольная работа; Практическая работа;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FD6D26" w:rsidRDefault="00FD6D2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5" w:history="1">
              <w:r w:rsidRPr="002E5799">
                <w:rPr>
                  <w:rStyle w:val="a6"/>
                  <w:rFonts w:eastAsia="Times New Roman"/>
                  <w:sz w:val="16"/>
                  <w:szCs w:val="16"/>
                  <w:lang w:eastAsia="ru-RU"/>
                </w:rPr>
                <w:t>https://resh.edu.ru/subject/</w:t>
              </w:r>
            </w:hyperlink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lesson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/7719/</w:t>
            </w:r>
            <w:proofErr w:type="spell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start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/316201/</w:t>
            </w:r>
          </w:p>
        </w:tc>
      </w:tr>
      <w:tr w:rsidR="009A2D06" w:rsidRPr="002B38C3" w:rsidTr="0061759F">
        <w:trPr>
          <w:trHeight w:val="348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06" w:rsidRPr="002B38C3" w:rsidTr="0061759F">
        <w:trPr>
          <w:trHeight w:val="540"/>
        </w:trPr>
        <w:tc>
          <w:tcPr>
            <w:tcW w:w="2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КОЛИЧЕСТВО ЧАСОВ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78" w:type="dxa"/>
              <w:bottom w:w="0" w:type="dxa"/>
              <w:right w:w="77" w:type="dxa"/>
            </w:tcMar>
            <w:hideMark/>
          </w:tcPr>
          <w:p w:rsidR="009A2D06" w:rsidRPr="002B38C3" w:rsidRDefault="009A2D06" w:rsidP="002B38C3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38C3" w:rsidRPr="002B38C3" w:rsidRDefault="002B38C3" w:rsidP="002B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ПОУРОЧНОЕ ПЛАНИРОВАНИЕ</w:t>
      </w:r>
    </w:p>
    <w:p w:rsidR="002B38C3" w:rsidRPr="002B38C3" w:rsidRDefault="002B38C3" w:rsidP="002B38C3">
      <w:pPr>
        <w:shd w:val="clear" w:color="auto" w:fill="FFFFFF"/>
        <w:spacing w:after="198" w:line="225" w:lineRule="atLeast"/>
        <w:ind w:right="-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315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073"/>
        <w:gridCol w:w="732"/>
        <w:gridCol w:w="1620"/>
        <w:gridCol w:w="1670"/>
        <w:gridCol w:w="1644"/>
      </w:tblGrid>
      <w:tr w:rsidR="009A2D06" w:rsidRPr="002B38C3" w:rsidTr="009A2D06">
        <w:trPr>
          <w:trHeight w:val="492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A2D06" w:rsidRPr="002B38C3" w:rsidTr="009A2D06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D06" w:rsidRPr="002B38C3" w:rsidRDefault="009A2D06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D06" w:rsidRPr="002B38C3" w:rsidRDefault="009A2D06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D06" w:rsidRPr="002B38C3" w:rsidRDefault="009A2D06" w:rsidP="002B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ряд.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округление натуральных чисел.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округление натуральных чисел.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округление натуральных чисел.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округление натуральных</w:t>
            </w:r>
            <w:r w:rsidR="00FD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15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1837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1837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 Контрольная работа;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49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5, 10, 3, 9.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5, 10, 3, 9.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5, 10, 3, 9.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5, 10, 3, 9.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5, 10, 3, 9.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Точка, прямая, отрезок, луч.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острый, тупой и развёрнутый углы.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углов»</w:t>
            </w:r>
          </w:p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углов»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Основноесвойство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Основноесвойство</w:t>
            </w:r>
            <w:proofErr w:type="spell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52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задач,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держащих дроби.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задач,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задач,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задач, </w:t>
            </w: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52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Четырёхугольник, прямоугольник, квадрат.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1837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217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217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217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217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пространственных тел.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параллелепипед, куб.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14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644"/>
      </w:tblGrid>
      <w:tr w:rsidR="009A2D06" w:rsidRPr="002B38C3" w:rsidTr="009A2D06">
        <w:trPr>
          <w:trHeight w:val="8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параллелепипед, куб.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Развёртки куба и параллелепипеда.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82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«Развёртка куба».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trHeight w:val="11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25" w:lineRule="atLeast"/>
        <w:ind w:right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38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080"/>
        <w:gridCol w:w="734"/>
        <w:gridCol w:w="1624"/>
        <w:gridCol w:w="1672"/>
        <w:gridCol w:w="1649"/>
      </w:tblGrid>
      <w:tr w:rsidR="009A2D06" w:rsidRPr="002B38C3" w:rsidTr="009A2D06">
        <w:trPr>
          <w:trHeight w:val="117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A2D06" w:rsidRPr="002B38C3" w:rsidTr="009A2D06">
        <w:trPr>
          <w:trHeight w:val="1176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9A2D06" w:rsidRPr="002B38C3" w:rsidTr="009A2D06">
        <w:trPr>
          <w:gridAfter w:val="1"/>
          <w:wAfter w:w="1649" w:type="dxa"/>
          <w:trHeight w:val="831"/>
        </w:trPr>
        <w:tc>
          <w:tcPr>
            <w:tcW w:w="36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9A2D06" w:rsidRPr="002B38C3" w:rsidRDefault="009A2D06" w:rsidP="002B38C3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9A2D06" w:rsidRPr="002B38C3" w:rsidRDefault="009A2D06" w:rsidP="002B38C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38C3" w:rsidRPr="002B38C3" w:rsidRDefault="002B38C3" w:rsidP="002B3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B38C3" w:rsidRPr="002B38C3" w:rsidRDefault="002B38C3" w:rsidP="002B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УЧЕБНО-МЕТОДИЧЕСКОЕ ОБЕСПЕЧЕНИЕ ОБРАЗОВАТЕЛЬНОГО ПРОЦЕССА</w:t>
      </w:r>
    </w:p>
    <w:p w:rsidR="002B38C3" w:rsidRPr="002B38C3" w:rsidRDefault="002B38C3" w:rsidP="002B38C3">
      <w:pPr>
        <w:shd w:val="clear" w:color="auto" w:fill="FFFFFF"/>
        <w:spacing w:after="270" w:line="225" w:lineRule="atLeast"/>
        <w:ind w:right="-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lastRenderedPageBreak/>
        <w:t>ОБЯЗАТЕЛЬНЫЕ УЧЕБНЫЕ МАТЕРИАЛЫ ДЛЯ УЧЕНИКА</w:t>
      </w:r>
    </w:p>
    <w:p w:rsidR="002B38C3" w:rsidRPr="002B38C3" w:rsidRDefault="002B38C3" w:rsidP="002B38C3">
      <w:pPr>
        <w:shd w:val="clear" w:color="auto" w:fill="FFFFFF"/>
        <w:spacing w:after="191" w:line="240" w:lineRule="auto"/>
        <w:ind w:right="20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Мерзляк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5 класс, Общество с ограниченной ответственностью "Издательский центр ВЕНТАНА-ГРАФ"; Акционерное общество "Издательство Просвещение"; Введите свой вариант:</w:t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МЕТОДИЧЕСКИЕ МАТЕРИАЛЫ ДЛЯ УЧИТЕЛЯ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 Буцко Е.В., Мерзляк А.Г., Полонский В.Б. Серия Линия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УМК А.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Мерзляка. Математика (5-6) Класс 5 класс Предмет Математика Издательство ВЕНТАНА-ГРАФ, корпорация "Российский учебник" Вид продукции Методическое пособие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1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 Мерзляк А.Г., Полонский В.Б., Якир М.С. Серия Линия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УМК А.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Мерзляка. Математика (5</w:t>
      </w:r>
      <w:r w:rsidR="00FD6D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Класс 5 класс Предмет Математика Издательство ВЕНТАНА-ГРАФ, корпорация "Российский учебник" Вид продукции Рабочая тетрадь 1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3.Автор Мерзляк А.Г., Полонский В.Б., Якир М.С. Серия Линия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УМК А.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Мерзляка. Математика (5</w:t>
      </w:r>
      <w:r w:rsidR="00FD6D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Класс 5 класс Предмет Математика Издательство ВЕНТАНА-ГРАФ, корпорация "Российский учебник" Вид продукции Рабочая тетрадь 2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4.Автор Мерзляк А.Г., Полонский В.Б., Рабинович Е.М. Серия Линия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УМК А.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Мерзляка.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 (5-6) Класс 5 класс Предмет Математика Издательство ВЕНТАНА-ГРАФ, корпорация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"Российский учебник" Название: Дидактические материалы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5.Автор Буцко Е.В. Серия Линия 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УМК А.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Мерзляка. Математика (5-6) Класс 5 класс Предмет Математика Издательство ВЕНТАНА-ГРАФ, корпорация "Российский учебник" Название: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работы</w:t>
      </w:r>
    </w:p>
    <w:p w:rsidR="002B38C3" w:rsidRPr="002B38C3" w:rsidRDefault="002B38C3" w:rsidP="002B38C3">
      <w:pPr>
        <w:shd w:val="clear" w:color="auto" w:fill="FFFFFF"/>
        <w:spacing w:after="196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Электронное учебное пособие к учебнику математики для 5 класса </w:t>
      </w: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А.Г.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Мерзляка</w:t>
      </w:r>
      <w:proofErr w:type="spellEnd"/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 2.0</w:t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ЦИФРОВЫЕ ОБРАЗОВАТЕЛЬНЫЕ РЕСУРСЫ И РЕСУРСЫ СЕТИ ИНТЕРНЕТ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24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Министерство образования РФ: http://www.infonnika.ru/; http://www.ed.gov.ru/; http://www.edu.ru/.</w:t>
      </w:r>
    </w:p>
    <w:p w:rsidR="002B38C3" w:rsidRPr="002B38C3" w:rsidRDefault="00FD6D26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2B38C3"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Тестирование </w:t>
      </w:r>
      <w:proofErr w:type="spellStart"/>
      <w:r w:rsidR="002B38C3"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online</w:t>
      </w:r>
      <w:proofErr w:type="spellEnd"/>
      <w:r w:rsidR="002B38C3"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5-11 классы: http://www.kokch.kts.ru/cdo/ 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24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Педагогическая мастерская, уроки в Интернет и многое другое: http://teacher.fio.ru.;http://www.fcior.edu.ru;http://www.schoolcollection.edu.ru/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24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.Новые технологии в образовании: http://edu.secna.ru/main/.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24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Путеводитель «В мире науки» для школьников: http://www.uic.ssu.samara.rul-nauka/.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24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Мегаэнциклопедия</w:t>
      </w:r>
      <w:proofErr w:type="spell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Кирилла и </w:t>
      </w: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http://mega.km.ru.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left="240"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2B38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 «Мир энциклопедий», http://www.rubricon.ruI</w:t>
      </w:r>
      <w:proofErr w:type="gram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;</w:t>
      </w:r>
      <w:proofErr w:type="gramEnd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http://www.encyclopedia.ru1.</w:t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МАТЕРИАЛЬНО-ТЕХНИЧЕСКОЕ ОБЕСПЕЧЕНИЕ ОБРАЗОВАТЕЛЬНОГО ПРОЦЕССА</w:t>
      </w:r>
    </w:p>
    <w:p w:rsidR="002B38C3" w:rsidRPr="002B38C3" w:rsidRDefault="002B38C3" w:rsidP="002B38C3">
      <w:pPr>
        <w:shd w:val="clear" w:color="auto" w:fill="FFFFFF"/>
        <w:spacing w:after="270" w:line="225" w:lineRule="atLeast"/>
        <w:ind w:right="-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Calibri" w:eastAsia="Times New Roman" w:hAnsi="Calibri" w:cs="Calibri"/>
          <w:noProof/>
          <w:color w:val="181818"/>
          <w:lang w:eastAsia="ru-RU"/>
        </w:rPr>
        <w:drawing>
          <wp:inline distT="0" distB="0" distL="0" distR="0" wp14:anchorId="701C8B40" wp14:editId="1216FEC7">
            <wp:extent cx="6703060" cy="8255"/>
            <wp:effectExtent l="0" t="0" r="0" b="0"/>
            <wp:docPr id="7" name="Рисунок 7" descr="https://documents.infourok.ru/1711dfb9-5924-41e0-b7b3-28783d1a2abc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1711dfb9-5924-41e0-b7b3-28783d1a2abc/0/image003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48"/>
          <w:szCs w:val="48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УЧЕБНОЕ </w:t>
      </w:r>
      <w:proofErr w:type="spellStart"/>
      <w:r w:rsidRPr="009A2D06"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  <w:t>ОБОРУДОВАН</w:t>
      </w:r>
      <w:r w:rsidR="009A2D06" w:rsidRPr="009A2D06">
        <w:rPr>
          <w:rFonts w:ascii="Times New Roman" w:eastAsia="Times New Roman" w:hAnsi="Times New Roman" w:cs="Times New Roman"/>
          <w:bCs/>
          <w:color w:val="181818"/>
          <w:kern w:val="36"/>
          <w:sz w:val="48"/>
          <w:szCs w:val="48"/>
          <w:lang w:eastAsia="ru-RU"/>
        </w:rPr>
        <w:t>ие</w:t>
      </w:r>
      <w:proofErr w:type="spellEnd"/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 компьютер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Сканер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Принтер лазерный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Копировальный аппарат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Мультимедиапроектор</w:t>
      </w:r>
      <w:proofErr w:type="spellEnd"/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 телекоммуникации</w:t>
      </w:r>
    </w:p>
    <w:p w:rsidR="002B38C3" w:rsidRPr="002B38C3" w:rsidRDefault="009A2D06" w:rsidP="002B38C3">
      <w:pPr>
        <w:shd w:val="clear" w:color="auto" w:fill="FFFFFF"/>
        <w:spacing w:after="196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--</w:t>
      </w:r>
      <w:r w:rsidR="002B38C3"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Экран (на штативе или навесной)</w:t>
      </w:r>
    </w:p>
    <w:p w:rsidR="002B38C3" w:rsidRPr="009A2D06" w:rsidRDefault="002B38C3" w:rsidP="002B3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ОБОРУДОВАНИЕ ДЛЯ ПРОВЕДЕНИЯ ЛАБОРАТОРНЫХ И ПРАКТИЧЕСКИХ РАБОТ</w:t>
      </w:r>
    </w:p>
    <w:p w:rsidR="002B38C3" w:rsidRPr="002B38C3" w:rsidRDefault="002B38C3" w:rsidP="002B38C3">
      <w:pPr>
        <w:shd w:val="clear" w:color="auto" w:fill="FFFFFF"/>
        <w:spacing w:after="3" w:line="240" w:lineRule="auto"/>
        <w:ind w:right="4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8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</w:t>
      </w:r>
    </w:p>
    <w:p w:rsidR="00FB779A" w:rsidRDefault="002B38C3" w:rsidP="002B38C3">
      <w:r w:rsidRPr="002B3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FB779A" w:rsidSect="002B3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C3"/>
    <w:rsid w:val="002B38C3"/>
    <w:rsid w:val="00591809"/>
    <w:rsid w:val="0061759F"/>
    <w:rsid w:val="00863841"/>
    <w:rsid w:val="009A2D06"/>
    <w:rsid w:val="00FB779A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8C3"/>
  </w:style>
  <w:style w:type="paragraph" w:styleId="a3">
    <w:name w:val="Normal (Web)"/>
    <w:basedOn w:val="a"/>
    <w:uiPriority w:val="99"/>
    <w:semiHidden/>
    <w:unhideWhenUsed/>
    <w:rsid w:val="002B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8C3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B38C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8C3"/>
  </w:style>
  <w:style w:type="paragraph" w:styleId="a3">
    <w:name w:val="Normal (Web)"/>
    <w:basedOn w:val="a"/>
    <w:uiPriority w:val="99"/>
    <w:semiHidden/>
    <w:unhideWhenUsed/>
    <w:rsid w:val="002B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8C3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B38C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29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54" Type="http://schemas.openxmlformats.org/officeDocument/2006/relationships/hyperlink" Target="https://resh.edu.ru/subj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brsosh@yandex.ru" TargetMode="External"/><Relationship Id="rId11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" TargetMode="External"/><Relationship Id="rId32" Type="http://schemas.openxmlformats.org/officeDocument/2006/relationships/hyperlink" Target="https://resh.edu.ru/subject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12/5/" TargetMode="External"/><Relationship Id="rId52" Type="http://schemas.openxmlformats.org/officeDocument/2006/relationships/hyperlink" Target="https://resh.edu.ru/sub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/subject" TargetMode="External"/><Relationship Id="rId27" Type="http://schemas.openxmlformats.org/officeDocument/2006/relationships/hyperlink" Target="https://resh.edu.ru/subject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" TargetMode="External"/><Relationship Id="rId56" Type="http://schemas.openxmlformats.org/officeDocument/2006/relationships/image" Target="media/image2.gif"/><Relationship Id="rId8" Type="http://schemas.openxmlformats.org/officeDocument/2006/relationships/hyperlink" Target="https://resh.edu.ru/subject/" TargetMode="External"/><Relationship Id="rId51" Type="http://schemas.openxmlformats.org/officeDocument/2006/relationships/hyperlink" Target="https://resh.edu.ru/subject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1355-9F5B-40B2-8448-4955E3EA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9724</Words>
  <Characters>55431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2022-06-06T07:21:00Z</dcterms:created>
  <dcterms:modified xsi:type="dcterms:W3CDTF">2022-06-06T08:16:00Z</dcterms:modified>
</cp:coreProperties>
</file>