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Краснозерского района Новосибирской области</w:t>
      </w: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Краснозерский лицей № 1</w:t>
      </w: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2376" w:type="dxa"/>
        <w:tblLook w:val="04A0"/>
      </w:tblPr>
      <w:tblGrid>
        <w:gridCol w:w="4563"/>
        <w:gridCol w:w="4084"/>
      </w:tblGrid>
      <w:tr w:rsidR="004A3D7A" w:rsidTr="004A3A86">
        <w:trPr>
          <w:trHeight w:val="2346"/>
        </w:trPr>
        <w:tc>
          <w:tcPr>
            <w:tcW w:w="4563" w:type="dxa"/>
          </w:tcPr>
          <w:p w:rsidR="004A3D7A" w:rsidRPr="0080076E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A3D7A" w:rsidRPr="0080076E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решением школьного методического</w:t>
            </w:r>
          </w:p>
          <w:p w:rsidR="004A3D7A" w:rsidRPr="0080076E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 естественных наук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D7A" w:rsidRPr="0080076E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От «_»_____ 2021 г.</w:t>
            </w:r>
          </w:p>
        </w:tc>
        <w:tc>
          <w:tcPr>
            <w:tcW w:w="4084" w:type="dxa"/>
          </w:tcPr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7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 Губа Е. А./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7A" w:rsidRPr="0080076E" w:rsidRDefault="004A3D7A" w:rsidP="004A3A8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«_ »___ 2021 г.</w:t>
            </w:r>
          </w:p>
          <w:p w:rsidR="004A3D7A" w:rsidRDefault="004A3D7A" w:rsidP="004A3A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A3D7A" w:rsidRPr="0080076E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80076E">
        <w:rPr>
          <w:rFonts w:ascii="Times New Roman" w:hAnsi="Times New Roman" w:cs="Times New Roman"/>
          <w:b/>
          <w:u w:val="single"/>
        </w:rPr>
        <w:t xml:space="preserve">Рабочая программа по </w:t>
      </w:r>
    </w:p>
    <w:p w:rsidR="004A3D7A" w:rsidRPr="0080076E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4A3D7A" w:rsidRPr="0080076E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80076E">
        <w:rPr>
          <w:rFonts w:ascii="Times New Roman" w:hAnsi="Times New Roman" w:cs="Times New Roman"/>
          <w:b/>
          <w:u w:val="single"/>
        </w:rPr>
        <w:t>Основам безопасности жизнедеятельности</w:t>
      </w:r>
    </w:p>
    <w:p w:rsidR="004A3D7A" w:rsidRPr="0080076E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4A3D7A" w:rsidRPr="0080076E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10-11</w:t>
      </w:r>
      <w:r w:rsidRPr="0080076E">
        <w:rPr>
          <w:rFonts w:ascii="Times New Roman" w:hAnsi="Times New Roman" w:cs="Times New Roman"/>
          <w:b/>
          <w:u w:val="single"/>
        </w:rPr>
        <w:t xml:space="preserve"> классы (ФГОС ООО)</w:t>
      </w:r>
    </w:p>
    <w:p w:rsidR="004A3D7A" w:rsidRDefault="004A3D7A" w:rsidP="004A3D7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A3D7A" w:rsidRDefault="004A3D7A" w:rsidP="004A3D7A">
      <w:pPr>
        <w:pStyle w:val="a5"/>
        <w:spacing w:line="360" w:lineRule="auto"/>
        <w:rPr>
          <w:sz w:val="24"/>
          <w:szCs w:val="24"/>
        </w:rPr>
      </w:pPr>
      <w:r w:rsidRPr="0080076E">
        <w:rPr>
          <w:sz w:val="24"/>
          <w:szCs w:val="24"/>
        </w:rPr>
        <w:t>к учебнику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С. В. Ким, В. А. Горский, М.: Вента-Граф, 2019</w:t>
      </w:r>
      <w:r w:rsidRPr="0046536B">
        <w:rPr>
          <w:sz w:val="24"/>
          <w:szCs w:val="24"/>
        </w:rPr>
        <w:t xml:space="preserve"> г.</w:t>
      </w:r>
    </w:p>
    <w:p w:rsidR="004A3D7A" w:rsidRDefault="004A3D7A" w:rsidP="004A3D7A">
      <w:pPr>
        <w:pStyle w:val="a5"/>
        <w:spacing w:line="360" w:lineRule="auto"/>
        <w:rPr>
          <w:sz w:val="24"/>
          <w:szCs w:val="24"/>
        </w:rPr>
      </w:pPr>
      <w:r w:rsidRPr="0080076E">
        <w:rPr>
          <w:b/>
          <w:sz w:val="24"/>
          <w:szCs w:val="24"/>
        </w:rPr>
        <w:t>Программу составила</w:t>
      </w:r>
      <w:r>
        <w:rPr>
          <w:sz w:val="24"/>
          <w:szCs w:val="24"/>
        </w:rPr>
        <w:t>: Глок Л. М.</w:t>
      </w:r>
    </w:p>
    <w:p w:rsidR="004A3D7A" w:rsidRDefault="004A3D7A" w:rsidP="004A3D7A">
      <w:pPr>
        <w:pStyle w:val="a5"/>
        <w:spacing w:line="360" w:lineRule="auto"/>
        <w:rPr>
          <w:sz w:val="24"/>
          <w:szCs w:val="24"/>
        </w:rPr>
      </w:pPr>
    </w:p>
    <w:p w:rsidR="004A3D7A" w:rsidRDefault="004A3D7A" w:rsidP="004A3D7A">
      <w:pPr>
        <w:pStyle w:val="a5"/>
        <w:spacing w:line="360" w:lineRule="auto"/>
        <w:rPr>
          <w:sz w:val="24"/>
          <w:szCs w:val="24"/>
        </w:rPr>
      </w:pPr>
    </w:p>
    <w:p w:rsidR="004A3D7A" w:rsidRDefault="004A3D7A" w:rsidP="004A3D7A">
      <w:pPr>
        <w:pStyle w:val="a5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Краснозерское 2021 г</w:t>
      </w:r>
    </w:p>
    <w:p w:rsidR="004A3D7A" w:rsidRPr="0080076E" w:rsidRDefault="004A3D7A" w:rsidP="004A3D7A">
      <w:pPr>
        <w:pStyle w:val="a5"/>
        <w:spacing w:line="360" w:lineRule="auto"/>
        <w:jc w:val="center"/>
        <w:rPr>
          <w:sz w:val="24"/>
          <w:szCs w:val="24"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4A3D7A" w:rsidRDefault="004A3D7A" w:rsidP="000644F7">
      <w:pPr>
        <w:rPr>
          <w:rFonts w:ascii="Times New Roman" w:hAnsi="Times New Roman" w:cs="Times New Roman"/>
          <w:b/>
        </w:rPr>
      </w:pPr>
    </w:p>
    <w:p w:rsidR="008F42BD" w:rsidRPr="00AF2B8E" w:rsidRDefault="008F42BD" w:rsidP="004A3D7A">
      <w:pPr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Пояснительная записка.</w:t>
      </w:r>
    </w:p>
    <w:p w:rsidR="000644F7" w:rsidRDefault="000644F7" w:rsidP="004A3D7A">
      <w:pPr>
        <w:spacing w:line="276" w:lineRule="auto"/>
        <w:ind w:firstLine="567"/>
        <w:jc w:val="center"/>
        <w:rPr>
          <w:rFonts w:ascii="Times New Roman" w:hAnsi="Times New Roman" w:cs="Times New Roman"/>
          <w:bCs/>
          <w:color w:val="00000A"/>
        </w:rPr>
      </w:pPr>
    </w:p>
    <w:p w:rsidR="000644F7" w:rsidRDefault="000644F7" w:rsidP="000644F7">
      <w:pPr>
        <w:spacing w:line="276" w:lineRule="auto"/>
        <w:ind w:firstLine="567"/>
        <w:rPr>
          <w:rFonts w:ascii="Times New Roman" w:hAnsi="Times New Roman" w:cs="Times New Roman"/>
          <w:bCs/>
          <w:color w:val="00000A"/>
        </w:rPr>
      </w:pPr>
    </w:p>
    <w:p w:rsidR="000644F7" w:rsidRPr="0046536B" w:rsidRDefault="000644F7" w:rsidP="000644F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46536B">
        <w:rPr>
          <w:rFonts w:ascii="Times New Roman" w:eastAsia="Times New Roman" w:hAnsi="Times New Roman" w:cs="Times New Roman"/>
          <w:b/>
          <w:bCs/>
        </w:rPr>
        <w:t>Рабочая программа по основам безопасности жизнедеятельности</w:t>
      </w:r>
      <w:r w:rsidRPr="0046536B">
        <w:rPr>
          <w:rFonts w:ascii="Times New Roman" w:eastAsia="Times New Roman" w:hAnsi="Times New Roman" w:cs="Times New Roman"/>
          <w:b/>
        </w:rPr>
        <w:t> составлена на основании следующих нормативно-правовых документов: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lastRenderedPageBreak/>
        <w:t>Федерального компонента государственного стандарта среднего общего образования по ОБЖ утвержденного приказом Минобразования России от 05. 03 2004 г. № 1089.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Законом Российской Федерации «Об образовании в РФ» от 27.12.2012г. №273-ФЗ.</w:t>
      </w:r>
    </w:p>
    <w:p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Авторской программы: Основы безопасности жизнедеятельности: 5-9 классы: программа / Н.Ф. Виноградовой, Д.</w:t>
      </w:r>
      <w:r>
        <w:rPr>
          <w:sz w:val="24"/>
          <w:szCs w:val="24"/>
        </w:rPr>
        <w:t>В. Смирнова, Л.В. Сидоренко, А.Б. Таранин, М.: Вента-Граф, 2021</w:t>
      </w:r>
      <w:r w:rsidRPr="0046536B">
        <w:rPr>
          <w:sz w:val="24"/>
          <w:szCs w:val="24"/>
        </w:rPr>
        <w:t xml:space="preserve"> г.</w:t>
      </w:r>
    </w:p>
    <w:p w:rsidR="000644F7" w:rsidRPr="0046536B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Образовательная программа МБОУ Краснозерский  лицей №1.</w:t>
      </w:r>
    </w:p>
    <w:p w:rsidR="000644F7" w:rsidRPr="0046536B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чебный план МКОУ КСОШ №1 на 2020-2021</w:t>
      </w:r>
      <w:r w:rsidRPr="0046536B">
        <w:rPr>
          <w:rFonts w:ascii="Times New Roman" w:hAnsi="Times New Roman" w:cs="Times New Roman"/>
        </w:rPr>
        <w:t xml:space="preserve"> учебный год.</w:t>
      </w:r>
    </w:p>
    <w:p w:rsidR="008F42BD" w:rsidRPr="000644F7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Федеральный перечень учебников, рекомендованных (допущенных ) к использованию в образовательном процессе в образовательных учреждениях, реализующих программы нача</w:t>
      </w:r>
      <w:r>
        <w:rPr>
          <w:rFonts w:ascii="Times New Roman" w:hAnsi="Times New Roman" w:cs="Times New Roman"/>
        </w:rPr>
        <w:t>льного общего образования в 2020-2021</w:t>
      </w:r>
      <w:r w:rsidRPr="0046536B">
        <w:rPr>
          <w:rFonts w:ascii="Times New Roman" w:hAnsi="Times New Roman" w:cs="Times New Roman"/>
        </w:rPr>
        <w:t xml:space="preserve"> учебном году.</w:t>
      </w:r>
    </w:p>
    <w:p w:rsidR="008F42BD" w:rsidRPr="000644F7" w:rsidRDefault="008F42BD" w:rsidP="000644F7">
      <w:pPr>
        <w:pStyle w:val="a3"/>
        <w:rPr>
          <w:rFonts w:ascii="Times New Roman" w:hAnsi="Times New Roman"/>
          <w:b/>
          <w:sz w:val="24"/>
          <w:szCs w:val="24"/>
        </w:rPr>
      </w:pPr>
      <w:r w:rsidRPr="000644F7">
        <w:rPr>
          <w:rFonts w:ascii="Times New Roman" w:hAnsi="Times New Roman"/>
          <w:b/>
          <w:sz w:val="24"/>
          <w:szCs w:val="24"/>
        </w:rPr>
        <w:t>Учебно – методические документы:</w:t>
      </w:r>
    </w:p>
    <w:p w:rsidR="008F42BD" w:rsidRPr="00AF2B8E" w:rsidRDefault="008F42BD" w:rsidP="000644F7">
      <w:pPr>
        <w:pStyle w:val="a3"/>
        <w:numPr>
          <w:ilvl w:val="0"/>
          <w:numId w:val="2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«Вентана-Граф», 2019;</w:t>
      </w:r>
    </w:p>
    <w:p w:rsidR="008F42BD" w:rsidRPr="00AF2B8E" w:rsidRDefault="008F42BD" w:rsidP="000644F7">
      <w:pPr>
        <w:pStyle w:val="a3"/>
        <w:widowControl w:val="0"/>
        <w:numPr>
          <w:ilvl w:val="0"/>
          <w:numId w:val="2"/>
        </w:numPr>
        <w:autoSpaceDE w:val="0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Учебник: Основы безопасности жизнедеятельности: 10-11 классы: учебник/ С.В. Ким, В.А. Горский – М.: Вента Графа, 2019. – 396 [4]с.: ил- (Российский учебник).</w:t>
      </w:r>
    </w:p>
    <w:p w:rsidR="00632308" w:rsidRPr="00AF2B8E" w:rsidRDefault="00632308" w:rsidP="000644F7">
      <w:pPr>
        <w:pStyle w:val="a3"/>
        <w:widowControl w:val="0"/>
        <w:autoSpaceDE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632308" w:rsidRPr="00AF2B8E" w:rsidRDefault="00632308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0B6B28" w:rsidRPr="00AF2B8E" w:rsidRDefault="000B6B2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Style w:val="1Tahoma115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Ключевая идея программы «Основы безопасности жизнедеятельности»</w:t>
      </w:r>
      <w:r w:rsidRPr="00AF2B8E">
        <w:rPr>
          <w:rFonts w:ascii="Times New Roman" w:hAnsi="Times New Roman"/>
          <w:sz w:val="24"/>
          <w:szCs w:val="24"/>
        </w:rPr>
        <w:t xml:space="preserve"> 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Культура безопасности жизнедеятельности</w:t>
      </w:r>
      <w:r w:rsidRPr="00AF2B8E">
        <w:rPr>
          <w:rFonts w:ascii="Times New Roman" w:hAnsi="Times New Roman"/>
          <w:sz w:val="24"/>
          <w:szCs w:val="24"/>
        </w:rPr>
        <w:t xml:space="preserve"> 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Воспитание и самовоспитание</w:t>
      </w:r>
      <w:r w:rsidRPr="00AF2B8E">
        <w:rPr>
          <w:rFonts w:ascii="Times New Roman" w:hAnsi="Times New Roman"/>
          <w:sz w:val="24"/>
          <w:szCs w:val="24"/>
        </w:rPr>
        <w:t xml:space="preserve"> 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 xml:space="preserve">Рабочая программа выполняет две основные функции: </w:t>
      </w:r>
    </w:p>
    <w:p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AF2B8E">
        <w:rPr>
          <w:rFonts w:ascii="Times New Roman" w:hAnsi="Times New Roman"/>
          <w:b/>
          <w:i/>
          <w:sz w:val="24"/>
          <w:szCs w:val="24"/>
        </w:rPr>
        <w:t>информационно-методическая функция</w:t>
      </w:r>
      <w:r w:rsidRPr="00AF2B8E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 </w:t>
      </w:r>
    </w:p>
    <w:p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2) </w:t>
      </w:r>
      <w:r w:rsidRPr="00AF2B8E">
        <w:rPr>
          <w:rFonts w:ascii="Times New Roman" w:hAnsi="Times New Roman"/>
          <w:b/>
          <w:i/>
          <w:sz w:val="24"/>
          <w:szCs w:val="24"/>
        </w:rPr>
        <w:t>организационно-планирующая функция</w:t>
      </w:r>
      <w:r w:rsidRPr="00AF2B8E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 по учебным модулям, разделам и темам с учетом </w:t>
      </w:r>
      <w:r w:rsidRPr="00AF2B8E">
        <w:rPr>
          <w:rFonts w:ascii="Times New Roman" w:hAnsi="Times New Roman"/>
          <w:i/>
          <w:sz w:val="24"/>
          <w:szCs w:val="24"/>
        </w:rPr>
        <w:t>межпредметных</w:t>
      </w:r>
      <w:r w:rsidRPr="00AF2B8E">
        <w:rPr>
          <w:rFonts w:ascii="Times New Roman" w:hAnsi="Times New Roman"/>
          <w:sz w:val="24"/>
          <w:szCs w:val="24"/>
        </w:rPr>
        <w:t xml:space="preserve"> и </w:t>
      </w:r>
      <w:r w:rsidRPr="00AF2B8E">
        <w:rPr>
          <w:rFonts w:ascii="Times New Roman" w:hAnsi="Times New Roman"/>
          <w:i/>
          <w:sz w:val="24"/>
          <w:szCs w:val="24"/>
        </w:rPr>
        <w:t>внутрипредметных</w:t>
      </w:r>
      <w:r w:rsidRPr="00AF2B8E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особенностей, обучающихся старшего школьного возраста.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Цели и задачи изучения предмета.</w:t>
      </w:r>
    </w:p>
    <w:p w:rsidR="00C2543C" w:rsidRPr="00AF2B8E" w:rsidRDefault="00C2543C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направлено на достижение следующих </w:t>
      </w:r>
      <w:r w:rsidRPr="00AF2B8E">
        <w:rPr>
          <w:rFonts w:ascii="Times New Roman" w:hAnsi="Times New Roman"/>
          <w:b/>
          <w:sz w:val="24"/>
          <w:szCs w:val="24"/>
        </w:rPr>
        <w:t>целей</w:t>
      </w:r>
      <w:r w:rsidRPr="00AF2B8E">
        <w:rPr>
          <w:rFonts w:ascii="Times New Roman" w:hAnsi="Times New Roman"/>
          <w:sz w:val="24"/>
          <w:szCs w:val="24"/>
        </w:rPr>
        <w:t xml:space="preserve">: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снижению отрицательного влияния человеческого фактора на безопасность личности, общества и государства;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ответственности и потребности в формировании культуры семейных отношений на основе принятия ценностей семейной жизни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любви, равноправия, заботы, ответственности. </w:t>
      </w:r>
    </w:p>
    <w:p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профилактика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:rsidR="00C2543C" w:rsidRPr="00AF2B8E" w:rsidRDefault="00C2543C" w:rsidP="000644F7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Основными </w:t>
      </w:r>
      <w:r w:rsidRPr="00AF2B8E">
        <w:rPr>
          <w:rFonts w:ascii="Times New Roman" w:hAnsi="Times New Roman"/>
          <w:b/>
          <w:sz w:val="24"/>
          <w:szCs w:val="24"/>
        </w:rPr>
        <w:t>задачами</w:t>
      </w:r>
      <w:r w:rsidRPr="00AF2B8E">
        <w:rPr>
          <w:rFonts w:ascii="Times New Roman" w:hAnsi="Times New Roman"/>
          <w:sz w:val="24"/>
          <w:szCs w:val="24"/>
        </w:rPr>
        <w:t xml:space="preserve"> изучения данной предметной области являются следующие: </w:t>
      </w:r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обучение</w:t>
      </w:r>
      <w:r w:rsidRPr="00AF2B8E">
        <w:rPr>
          <w:rFonts w:ascii="Times New Roman" w:hAnsi="Times New Roman"/>
          <w:sz w:val="24"/>
          <w:szCs w:val="24"/>
        </w:rPr>
        <w:t xml:space="preserve">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AF2B8E">
        <w:rPr>
          <w:rFonts w:ascii="Times New Roman" w:hAnsi="Times New Roman"/>
          <w:sz w:val="24"/>
          <w:szCs w:val="24"/>
        </w:rPr>
        <w:t xml:space="preserve">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развитие</w:t>
      </w:r>
      <w:r w:rsidRPr="00AF2B8E">
        <w:rPr>
          <w:rFonts w:ascii="Times New Roman" w:hAnsi="Times New Roman"/>
          <w:sz w:val="24"/>
          <w:szCs w:val="24"/>
        </w:rPr>
        <w:t xml:space="preserve">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Данный УМК соответствует современному уровню исторической науки и содержанию Федерального образовательного стандарта по истории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 </w:t>
      </w:r>
    </w:p>
    <w:p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:rsidR="00C2543C" w:rsidRPr="00AF2B8E" w:rsidRDefault="00C2543C" w:rsidP="000644F7">
      <w:pPr>
        <w:ind w:firstLine="567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На изучение учебного предмета «Основы безопасности жизнедеятельности» на базовом уро</w:t>
      </w:r>
      <w:r w:rsidR="000644F7">
        <w:rPr>
          <w:rFonts w:ascii="Times New Roman" w:hAnsi="Times New Roman"/>
          <w:sz w:val="24"/>
          <w:szCs w:val="24"/>
        </w:rPr>
        <w:t>вне в 10-11 классах отводится 6</w:t>
      </w:r>
      <w:r w:rsidRPr="00AF2B8E">
        <w:rPr>
          <w:rFonts w:ascii="Times New Roman" w:hAnsi="Times New Roman"/>
          <w:sz w:val="24"/>
          <w:szCs w:val="24"/>
        </w:rPr>
        <w:t xml:space="preserve"> ч</w:t>
      </w:r>
      <w:r w:rsidR="000644F7">
        <w:rPr>
          <w:rFonts w:ascii="Times New Roman" w:hAnsi="Times New Roman"/>
          <w:sz w:val="24"/>
          <w:szCs w:val="24"/>
        </w:rPr>
        <w:t>9</w:t>
      </w:r>
      <w:r w:rsidRPr="00AF2B8E">
        <w:rPr>
          <w:rFonts w:ascii="Times New Roman" w:hAnsi="Times New Roman"/>
          <w:sz w:val="24"/>
          <w:szCs w:val="24"/>
        </w:rPr>
        <w:t xml:space="preserve">асов в год, из расчета 1 час в неделю в каждом классе: </w:t>
      </w:r>
    </w:p>
    <w:p w:rsidR="00C2543C" w:rsidRPr="00AF2B8E" w:rsidRDefault="000644F7" w:rsidP="000644F7">
      <w:pPr>
        <w:pStyle w:val="a3"/>
        <w:numPr>
          <w:ilvl w:val="0"/>
          <w:numId w:val="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1 час в неделю, 35 час</w:t>
      </w:r>
      <w:r w:rsidR="00C2543C" w:rsidRPr="00AF2B8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ов</w:t>
      </w:r>
      <w:r w:rsidR="00C2543C" w:rsidRPr="00AF2B8E">
        <w:rPr>
          <w:rFonts w:ascii="Times New Roman" w:hAnsi="Times New Roman"/>
          <w:sz w:val="24"/>
          <w:szCs w:val="24"/>
        </w:rPr>
        <w:t xml:space="preserve"> год, по окончании 10 класса проводятся учебные сборы по основам военной службы;</w:t>
      </w:r>
    </w:p>
    <w:p w:rsidR="00C2543C" w:rsidRPr="00AF2B8E" w:rsidRDefault="00C2543C" w:rsidP="000644F7">
      <w:pPr>
        <w:pStyle w:val="a3"/>
        <w:numPr>
          <w:ilvl w:val="0"/>
          <w:numId w:val="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11 класс – 1 час в неделю, 34 часа в год.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Курс ОБЖ является </w:t>
      </w:r>
      <w:r w:rsidRPr="00AF2B8E">
        <w:rPr>
          <w:rFonts w:ascii="Times New Roman" w:hAnsi="Times New Roman"/>
          <w:b/>
          <w:i/>
          <w:sz w:val="24"/>
          <w:szCs w:val="24"/>
        </w:rPr>
        <w:t>интегрированным</w:t>
      </w:r>
      <w:r w:rsidRPr="00AF2B8E">
        <w:rPr>
          <w:rFonts w:ascii="Times New Roman" w:hAnsi="Times New Roman"/>
          <w:sz w:val="24"/>
          <w:szCs w:val="24"/>
        </w:rPr>
        <w:t xml:space="preserve">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Предметные результаты освоения курса ОБЖ ориентированы на освоение обучающимися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 основе педагогического процесса могут применяться формы организации учебной деятельности: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Комбинированный урок;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Урок-лекция;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Урок-практикум; </w:t>
      </w:r>
    </w:p>
    <w:p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 закрепления знаний, умений и навыков (ЗУН); 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Повышению качества обучения в значительной степени способствует правильная организация проверки, учета и контроля знаний учащихся. По предмету «ОБЖ» предусмотрены: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1. Тематический срез знаний;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2. Тематическое бумажное или компьютерное тестирования;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3. Устные ответы, с использованием иллюстративного материала;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4. Письменные ответы по индивидуальным карточкам-заданиям;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5. Итоговые контрольные работы; </w:t>
      </w:r>
    </w:p>
    <w:p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6. Индивидуальные работы учащихся (доклады, рефераты, мультимедийные проекты).</w:t>
      </w:r>
    </w:p>
    <w:p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Содержательные линии учебника позволяют достичь личностных, метапредметных и предметных результатов обучения, которые определены Федеральным государственным образовательным стандартом среднего общего образования.</w:t>
      </w:r>
    </w:p>
    <w:p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«Основы безопасности жизнедеятельности»</w:t>
      </w:r>
    </w:p>
    <w:p w:rsidR="0001105F" w:rsidRPr="00AF2B8E" w:rsidRDefault="0001105F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bCs/>
          <w:sz w:val="24"/>
          <w:szCs w:val="24"/>
        </w:rPr>
        <w:t xml:space="preserve">Личностными результатами </w:t>
      </w:r>
      <w:r w:rsidRPr="00AF2B8E">
        <w:rPr>
          <w:sz w:val="24"/>
          <w:szCs w:val="24"/>
        </w:rPr>
        <w:t>освоения ОБЖ является формирование у учащихся: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AF2B8E">
        <w:rPr>
          <w:rFonts w:ascii="Times New Roman" w:hAnsi="Times New Roman"/>
          <w:sz w:val="24"/>
          <w:szCs w:val="24"/>
        </w:rPr>
        <w:t>освоения ОБЖ:</w:t>
      </w:r>
    </w:p>
    <w:p w:rsidR="00695436" w:rsidRPr="00AF2B8E" w:rsidRDefault="00695436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Регулятивные универсальные учебные действия учащихся</w:t>
      </w:r>
      <w:r w:rsidR="00173AD2" w:rsidRPr="00AF2B8E">
        <w:rPr>
          <w:i/>
          <w:sz w:val="24"/>
          <w:szCs w:val="24"/>
        </w:rPr>
        <w:t>(организационные)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самостоятельно определять цели обучения, ставить и формулировать новые задачи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существующие и планировать будущие образовательные результаты;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идентифицировать собственные проблемы и определять главную проблему;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результат;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ставить цель на основе определенной проблемы и существующих возможностей формулировать учебные задачи для достижения поставленной цели;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действия в соответствии с учебной и познавательной задачей и составлять алгоритм их выполнения;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познавательных задач;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и находить, в том числе из предложенных вариантов, условия для 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 из предложенных вариантов и самостоятельно искать средства и ресурсы для решения задачи или достижения цели;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проблемы (выполнения проекта, проведения исследования);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требований, корректировать свои действия в соответствии с изменяющейся ситуацией.</w:t>
            </w:r>
          </w:p>
        </w:tc>
        <w:tc>
          <w:tcPr>
            <w:tcW w:w="10596" w:type="dxa"/>
          </w:tcPr>
          <w:p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систематизировать (в том числе выбирать приоритетные) критерии планируемых результатов и оценки своей деятельности;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свою деятельность, аргументируя причины достижения или отсутствия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планируемого результата;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или при отсутствии планируемого результата;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      </w:r>
          </w:p>
          <w:p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10596" w:type="dxa"/>
          </w:tcPr>
          <w:p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критерии правильности выполнения учебной задачи;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и обосновывать применение соответствующего инструментария для выполнения учебной задачи;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или самостоятельно определенным критериям в соответствии с целью деятельности; </w:t>
            </w:r>
          </w:p>
          <w:p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</w:r>
          </w:p>
          <w:p w:rsidR="00B637E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10596" w:type="dxa"/>
          </w:tcPr>
          <w:p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соотносить реальные и планируемые результаты индивидуальной образовательной деятельности и делать выводы;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учебной ситуации и нести за него ответственность; </w:t>
            </w:r>
          </w:p>
          <w:p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выхода из ситуации неуспеха; </w:t>
            </w:r>
          </w:p>
          <w:p w:rsidR="00B637E1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определять, какие действия по решению учебной задачи привели к получению имеющегося продукта учебной деятельности; -демонстрировать приемы регуляции психофизиологических и эмоциональных состояний для достижения эффекта успокоения (устранения эмоциональной напряженности), эффекта восстановления, ослабления проявлений утомления), эффекта активизации (повышения психофизиологической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реактивности).</w:t>
            </w:r>
          </w:p>
        </w:tc>
      </w:tr>
    </w:tbl>
    <w:p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C77C1" w:rsidRPr="00AF2B8E" w:rsidRDefault="00EC77C1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Познавательные универсальные учебные действия учащихся</w:t>
      </w:r>
      <w:r w:rsidR="0077117E" w:rsidRPr="00AF2B8E">
        <w:rPr>
          <w:i/>
          <w:sz w:val="24"/>
          <w:szCs w:val="24"/>
        </w:rPr>
        <w:t>(аналитические, критические, проектные, исследовательские, работы с информацией: поиска, выбора, обобщения, сравнения, систематизации и интерпретации)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EC77C1" w:rsidRPr="00AF2B8E" w:rsidTr="00EC77C1">
        <w:tc>
          <w:tcPr>
            <w:tcW w:w="3964" w:type="dxa"/>
          </w:tcPr>
          <w:p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10596" w:type="dxa"/>
          </w:tcPr>
          <w:p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EC77C1" w:rsidRPr="00AF2B8E" w:rsidTr="00EC77C1">
        <w:trPr>
          <w:trHeight w:val="487"/>
        </w:trPr>
        <w:tc>
          <w:tcPr>
            <w:tcW w:w="3964" w:type="dxa"/>
          </w:tcPr>
          <w:p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596" w:type="dxa"/>
          </w:tcPr>
          <w:p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Обучающийся сможет: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обозначать символом и знаком предмет или явление;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или явлениями, обозначать данные логические связи с помощью знаков в схеме; создавать абстрактный или реальный образ предмета или явления;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модель или схему на основе условий задачи и способа ее решения;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или результата</w:t>
            </w:r>
          </w:p>
        </w:tc>
      </w:tr>
    </w:tbl>
    <w:p w:rsidR="00EC77C1" w:rsidRPr="00AF2B8E" w:rsidRDefault="00EC77C1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:rsidR="0077117E" w:rsidRPr="00AF2B8E" w:rsidRDefault="0077117E" w:rsidP="000644F7">
      <w:pPr>
        <w:pStyle w:val="a3"/>
        <w:spacing w:line="276" w:lineRule="auto"/>
        <w:ind w:firstLine="567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AF2B8E">
        <w:rPr>
          <w:rFonts w:ascii="Times New Roman" w:eastAsia="Times New Roman" w:hAnsi="Times New Roman"/>
          <w:b/>
          <w:i/>
          <w:iCs/>
          <w:sz w:val="24"/>
          <w:szCs w:val="24"/>
        </w:rPr>
        <w:t>Коммуникативные  универсальные учебные действия учащихся:</w:t>
      </w:r>
    </w:p>
    <w:tbl>
      <w:tblPr>
        <w:tblStyle w:val="a6"/>
        <w:tblW w:w="0" w:type="auto"/>
        <w:tblLook w:val="04A0"/>
      </w:tblPr>
      <w:tblGrid>
        <w:gridCol w:w="3964"/>
        <w:gridCol w:w="10596"/>
      </w:tblGrid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организовывать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возможные роли или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препятствовал продуктивной коммуникации;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троить позитивные отношения в процессе учебной и познавательной деятельности;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предлагать альтернативное решение в конфликтной ситуации;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выделять общую точку зрения в дискуссии;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договариваться о правилах и вопросах для обсуждения в соответствии с поставленной перед  группой задачей;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задачу коммуникации и в соответствии с ней отбирать речевые средства;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представлять в устной или письменной форме развернутый план собственной деятельности;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коммуникативной задачей;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мнение (суждение) запрашивать мнение партнера в рамках диалога;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ходе диалога и согласовывать его с собеседником;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письменные «клишированные» и оригинальные тексты с использованием необходимых речевых средств;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вербальные средства (средства логической связи) для выделения смысловых блоков своего выступления;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невербальные средства или наглядные материалы, подготовленные или отобранные под руководством учителя;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596" w:type="dxa"/>
          </w:tcPr>
          <w:p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с учетом этических и правовых норм; </w:t>
            </w:r>
          </w:p>
          <w:p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0644F7" w:rsidRDefault="000644F7" w:rsidP="000644F7">
      <w:pPr>
        <w:pStyle w:val="a5"/>
        <w:tabs>
          <w:tab w:val="left" w:pos="993"/>
        </w:tabs>
        <w:ind w:left="0" w:firstLine="567"/>
        <w:rPr>
          <w:b/>
          <w:sz w:val="24"/>
          <w:szCs w:val="24"/>
        </w:rPr>
      </w:pPr>
    </w:p>
    <w:p w:rsidR="0077117E" w:rsidRPr="00AF2B8E" w:rsidRDefault="0077117E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sz w:val="24"/>
          <w:szCs w:val="24"/>
        </w:rPr>
        <w:t>Предметными</w:t>
      </w:r>
      <w:r w:rsidRPr="00AF2B8E">
        <w:rPr>
          <w:sz w:val="24"/>
          <w:szCs w:val="24"/>
        </w:rPr>
        <w:t xml:space="preserve"> результатами освоения ОБЖ является овладение учащимися: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основных положений законодательства РФ  о противодействии терроризму и экстремизму.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морально-психологических качеств и мотивации для успешного прохождения военной службы в современных условиях</w:t>
      </w:r>
    </w:p>
    <w:p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A702FF" w:rsidRPr="006710F2" w:rsidRDefault="00A702FF" w:rsidP="000644F7">
      <w:pPr>
        <w:pStyle w:val="a3"/>
        <w:spacing w:line="276" w:lineRule="auto"/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6710F2"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  <w:t>Планируемые результаты изучения учебного предмета</w:t>
      </w:r>
    </w:p>
    <w:tbl>
      <w:tblPr>
        <w:tblStyle w:val="a6"/>
        <w:tblW w:w="0" w:type="auto"/>
        <w:tblLook w:val="04A0"/>
      </w:tblPr>
      <w:tblGrid>
        <w:gridCol w:w="8926"/>
        <w:gridCol w:w="5634"/>
      </w:tblGrid>
      <w:tr w:rsidR="00A702FF" w:rsidRPr="00AF2B8E" w:rsidTr="00FA55BB">
        <w:tc>
          <w:tcPr>
            <w:tcW w:w="8926" w:type="dxa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634" w:type="dxa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702FF" w:rsidRPr="00AF2B8E" w:rsidTr="00FA55BB">
        <w:tc>
          <w:tcPr>
            <w:tcW w:w="14560" w:type="dxa"/>
            <w:gridSpan w:val="2"/>
          </w:tcPr>
          <w:p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Основы безопасности личности, общества и государства. Основы комплексной безопасности</w:t>
            </w:r>
            <w:r w:rsidR="00A624C8"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личности, общества и государства</w:t>
            </w:r>
            <w:r w:rsidR="00A624C8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.</w:t>
            </w:r>
          </w:p>
        </w:tc>
      </w:tr>
      <w:tr w:rsidR="00A702FF" w:rsidRPr="00AF2B8E" w:rsidTr="00FA55BB">
        <w:tc>
          <w:tcPr>
            <w:tcW w:w="8926" w:type="dxa"/>
          </w:tcPr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Распознавать и анализировать особенности жизнедеятельности человека при автономном пребывании его в различных природных условиях.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Применять в реальных природных условиях различные способы ориентирования на местности.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Систематизировать знания в области безопасности дорожного движения.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личное убеждение в необходимости осознанно соблюдать правила дорожного движения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возникновении пожара в жилом секторе и в общественных зданиях, о причинах их возникновения и последствия.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модель своего поведения при возникновении пожара в квартире.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правила безопасного поведения при возникновении пожара в школе в соответствии с планом пожарной безопасности.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знания по безопасному поведению на  водоемах в различное время года.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Соблюдать применять меры безопасного поведения на воде в различное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время года.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различные опасные ситуации, которые могут возникнуть при пользовании бытовыми приборами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систему, личного безопасного поведения в условиях различных ЧС, если ЧС застала вас дома, на улице, в школе.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Раскрывать содержание понятий о военной угрозе национальной безопасности России и о национальной обороне.</w:t>
            </w:r>
          </w:p>
          <w:p w:rsidR="00A702FF" w:rsidRPr="00ED214D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Различать характер современных войн и Вооруженных конфликтов.</w:t>
            </w:r>
          </w:p>
        </w:tc>
        <w:tc>
          <w:tcPr>
            <w:tcW w:w="5634" w:type="dxa"/>
          </w:tcPr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Самостоятельно разрабатывать и осуществлять однодневный выход на природу для отработки элементов ориентирования по местности.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и обрабатывать статистку 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      </w:r>
          </w:p>
          <w:p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Разрабатывать рекомендации по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профилактике и минимизации последствий ЧС природного характера, наиболее часто случающихся в регионе.</w:t>
            </w:r>
          </w:p>
          <w:p w:rsidR="00A702FF" w:rsidRPr="00AF2B8E" w:rsidRDefault="00A702FF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противодействия терроризму и экстремизму в Российской Федерации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сущность терроризма и экстремизма как  социального  противоправного явления, представляющего серьёзную угрозу национальной безопасности России.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Выявлять и анализировать причины вовлечения молодежи в  террористическую и экстремистскую деятельность.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основное содержание и значение положений нормативно- правовых актов РФ по противодействию терроризму и экстремизму.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гражданскую нравственную позицию по негативному отношению к любым видам террористической и экстремистской деятельности.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личные убеждения, качества и привычки, которые способствуют противодействию идеологии терроризма и экстремизма.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Характеризовать предназначение Национального антитеррористического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комитета (НАК), его структуру и задачи по противодействию терроризму и экстремизму.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последовательность своих действий при угрозе террористического акта для минимизации его последствий.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подтверждать примерами из официальных источников информации следующие утверждения: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Любые акты терроризма являются не имеющими оправдания преступления, независимо от их мотивации;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жизни её участников.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ind w:left="313" w:right="408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Защита населения Российской  Федерации от чрезвычайных ситуаций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и уяснять основные направления организации защиты населения Российской Федерации от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Объяснить предназначение функциональных и территориальных подсистем РСЧС.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Оформлять схему, отображающую структуру РСЧС, её функциональные и территориальные подсистемы.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4C8">
              <w:rPr>
                <w:rStyle w:val="a8"/>
                <w:rFonts w:ascii="Times New Roman" w:hAnsi="Times New Roman"/>
                <w:b/>
                <w:sz w:val="24"/>
              </w:rPr>
              <w:t>Военная безопасность государства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сущность гражданской обороны как системы мероприятий по подготовке к защите и по защите населения, материальных и культурных 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Систематизировать основные задачи гражданской обороны в мирное и военное время 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Осваивать систему оповещения населения чрезвычайных ситуациях мирного и военного времени.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виды инженерных защитных сооружений по их предназначению.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использовании защитных сооружений гражданской обороны в условиях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Использовать средства индивидуальной защиты (СИЗ) в условиях чрезвычайных ситуаций мирного и военного времени.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Осознанно выполнять план гражданской обороны образовательного учреждения, выполняя свои обязанности, предусмотренные в нём.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чувство гордости за свою Родину и уважение к подвигам наших воинов – защитников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духовные и физические качества, необходимые для успешного выполнения воинского долга по вооруженной защите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и объяснять общие понятия о воинской обязанности граждан РФ и о её предназначении.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составляющие воинской обязанности и раскрывать их содержание.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свои права и обязанности в области воинского учёта и обязательной подготовке к военной службе.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готовности.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Расширять кругозор в области развития военной организации государства в современных условиях.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агрессии и военное время.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Готовить сообщения на данную тему.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медицинских знаний и здорового  образа жизни. Основы здорового образа жизни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убеждения в необходимости соблюдать нормы здорового образа жизни как надежной гарантии а подготовке к профессиональной деятельности, в том числе и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Вырабатывать привычку в ежедневном соблюдении правил личной гигиены.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Анализировать основные факторы риска, пагубно влияющие на здоровье,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соблюдать меры по их профилактике.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причины заражения инфекциями, передаваемыми половым путём и их возможные последствия.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и разбираться в основах семейно-брачных отношений, принятых в Российской Федерации в настоящее время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оказании первой помощи при различных повреждениях, травмах и неотложных состояниях.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Последовательно выполнять приёмы оказания первой помощи в различных неотложных состояниях.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выполнении приёмов иммобилизации поврежденных частей тела и транспортировки пострадавшего.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умение в выполнении приёмов по остановке артериального кровотечения.</w:t>
            </w:r>
          </w:p>
          <w:p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порядок проведения сердечно-легочной реанимации (непрямого массажа сердца и искусственной вентиляции легких).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Прогнозировать по характерным признакам возникновения инсульта и оказывать первую помощь пострадавшему до прибытия скорой помощи.</w:t>
            </w:r>
          </w:p>
        </w:tc>
      </w:tr>
      <w:tr w:rsidR="00A624C8" w:rsidRPr="00AF2B8E" w:rsidTr="00FA55BB">
        <w:tc>
          <w:tcPr>
            <w:tcW w:w="14560" w:type="dxa"/>
            <w:gridSpan w:val="2"/>
          </w:tcPr>
          <w:p w:rsidR="00A624C8" w:rsidRPr="00A624C8" w:rsidRDefault="00A624C8" w:rsidP="000644F7">
            <w:pPr>
              <w:pStyle w:val="a3"/>
              <w:rPr>
                <w:rStyle w:val="a8"/>
                <w:rFonts w:ascii="Times New Roman" w:hAnsi="Times New Roman"/>
                <w:iCs w:val="0"/>
              </w:rPr>
            </w:pPr>
            <w:r w:rsidRPr="00A624C8">
              <w:rPr>
                <w:rStyle w:val="a8"/>
                <w:rFonts w:ascii="Times New Roman" w:hAnsi="Times New Roman"/>
                <w:b/>
                <w:iCs w:val="0"/>
                <w:sz w:val="24"/>
              </w:rPr>
              <w:lastRenderedPageBreak/>
              <w:t>Основы военной службы</w:t>
            </w:r>
            <w:r w:rsidRPr="00A624C8">
              <w:rPr>
                <w:rStyle w:val="a8"/>
                <w:rFonts w:ascii="Times New Roman" w:hAnsi="Times New Roman"/>
                <w:iCs w:val="0"/>
                <w:sz w:val="24"/>
              </w:rPr>
              <w:t xml:space="preserve"> (</w:t>
            </w:r>
            <w:r w:rsidRPr="00A624C8">
              <w:rPr>
                <w:rFonts w:ascii="Times New Roman" w:hAnsi="Times New Roman"/>
                <w:sz w:val="24"/>
              </w:rPr>
              <w:t>Раздел обязателен для изучения с юношами, а с девушками по их выбору) – 10 класс</w:t>
            </w:r>
          </w:p>
        </w:tc>
      </w:tr>
      <w:tr w:rsidR="00A624C8" w:rsidRPr="00AF2B8E" w:rsidTr="00FA55BB">
        <w:tc>
          <w:tcPr>
            <w:tcW w:w="8926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Усваивать существующий порядок размещения военнослужащих,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проходящих военную службу по призыву, их быт и мероприятия, проводимые в войсках по сохранению и укреплению здоровья.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знания о предназначении суточного наряда, об обязанностях дежурного и дневального по роте.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Уяснить цели и предназначения караульной службы в войсках.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обосновывать положения о том, что несение караульной службы является выполнением боевой задачи.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часового как караульного, выполняющего боевую задачу по охране и обороне порученного ему поста.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Последовательно излагать основные обязанности часового и обосновывать факторы, определяющие его неприкосновенность.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значение строевой подготовки в деле обучения и воспитания военнослужащих.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отрабатывать выполнение строевых приемов на месте и в движении.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движения в строю, выполнять воинское приветствие одиночно и в строю.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объяснять назначение и боевые свойства автомата Калашникова.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в выполнении неполной разборки и сборки автомата.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общее представление о современном бое и характеризовать основные элементы подготовки солдата к современному бою.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уяснять смысл нормативно-правовых актов РФ в области подготовки граждан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  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Уяснять и характеризовать общие, должностные и специальные обязанности военнослужащих и значение воинской дисциплины для их успешного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выполнения.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осознанно выполнять все мероприятия, связанные с призывом на военную службу.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особенности военной службы по контракту  и порядок отбора кандидатов для прохождения военной службы по контракту.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обоснованно излагать нормативно-правовые основы и порядок прохождения альтернативной гражданской службы.</w:t>
            </w:r>
          </w:p>
          <w:p w:rsidR="00A624C8" w:rsidRPr="00ED214D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порядок подачи заявления на прохождение альтернативной гражданской службы.</w:t>
            </w:r>
          </w:p>
        </w:tc>
        <w:tc>
          <w:tcPr>
            <w:tcW w:w="5634" w:type="dxa"/>
          </w:tcPr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      </w:r>
          </w:p>
          <w:p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  <w:p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</w:tbl>
    <w:p w:rsidR="00A702FF" w:rsidRDefault="00A702FF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D5EEB" w:rsidRDefault="00BD5EEB" w:rsidP="000644F7">
      <w:pPr>
        <w:pStyle w:val="a3"/>
        <w:spacing w:line="276" w:lineRule="auto"/>
      </w:pPr>
    </w:p>
    <w:p w:rsidR="00A624C8" w:rsidRPr="00BD5EEB" w:rsidRDefault="00A624C8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BD5EEB">
        <w:rPr>
          <w:rFonts w:ascii="Times New Roman" w:hAnsi="Times New Roman"/>
          <w:b/>
          <w:sz w:val="24"/>
        </w:rPr>
        <w:t>Особенности содержания учебного предмета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sz w:val="24"/>
        </w:rPr>
        <w:t>Модульный принцип</w:t>
      </w:r>
      <w:r w:rsidRPr="00BD5EEB">
        <w:rPr>
          <w:rFonts w:ascii="Times New Roman" w:hAnsi="Times New Roman"/>
          <w:sz w:val="24"/>
        </w:rPr>
        <w:t xml:space="preserve"> определяет выделение </w:t>
      </w:r>
      <w:r w:rsidRPr="00BD5EEB">
        <w:rPr>
          <w:rFonts w:ascii="Times New Roman" w:hAnsi="Times New Roman"/>
          <w:b/>
          <w:i/>
          <w:sz w:val="24"/>
        </w:rPr>
        <w:t>трех учебных разделов</w:t>
      </w:r>
      <w:r w:rsidRPr="00BD5EEB">
        <w:rPr>
          <w:rFonts w:ascii="Times New Roman" w:hAnsi="Times New Roman"/>
          <w:sz w:val="24"/>
        </w:rPr>
        <w:t xml:space="preserve">, охватывающих весь объем содержания курса ОБЖ, принцип «минимакса» положен в основу структурирования учебной информации каждого раздела. Модульный принцип позволяет: </w:t>
      </w:r>
    </w:p>
    <w:p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России; </w:t>
      </w:r>
    </w:p>
    <w:p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обеспечить межпредметные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Учебная информация структурирована по принципу «минимакса»: </w:t>
      </w:r>
    </w:p>
    <w:p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каждом параграфе приводятся общие термины и понятия, определяющие условные границы компетентности школьника по изучаемой теме (максимум); </w:t>
      </w:r>
    </w:p>
    <w:p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начале параграфа выделены </w:t>
      </w:r>
      <w:r w:rsidRPr="00BD5EEB">
        <w:rPr>
          <w:rFonts w:ascii="Times New Roman" w:hAnsi="Times New Roman"/>
          <w:b/>
          <w:sz w:val="24"/>
        </w:rPr>
        <w:t>ключевые термины и понятия</w:t>
      </w:r>
      <w:r w:rsidRPr="00BD5EEB">
        <w:rPr>
          <w:rFonts w:ascii="Times New Roman" w:hAnsi="Times New Roman"/>
          <w:sz w:val="24"/>
        </w:rPr>
        <w:t xml:space="preserve"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lastRenderedPageBreak/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Структурные компоненты программы ОБЖ — </w:t>
      </w:r>
      <w:r w:rsidRPr="00BD5EEB">
        <w:rPr>
          <w:rFonts w:ascii="Times New Roman" w:hAnsi="Times New Roman"/>
          <w:b/>
          <w:sz w:val="24"/>
        </w:rPr>
        <w:t>три содержательных модуля</w:t>
      </w:r>
      <w:r w:rsidRPr="00BD5EEB">
        <w:rPr>
          <w:rFonts w:ascii="Times New Roman" w:hAnsi="Times New Roman"/>
          <w:sz w:val="24"/>
        </w:rPr>
        <w:t xml:space="preserve">: 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безопасности личности, общества, государства в современной среде обитания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обороны государства и военная безопасность</w:t>
      </w:r>
      <w:r w:rsidRPr="00BD5EEB">
        <w:rPr>
          <w:rFonts w:ascii="Times New Roman" w:hAnsi="Times New Roman"/>
          <w:i/>
          <w:sz w:val="24"/>
        </w:rPr>
        <w:t>.</w:t>
      </w:r>
    </w:p>
    <w:p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 xml:space="preserve">сновы медицинских знаний и здорового образа жизни. </w:t>
      </w:r>
    </w:p>
    <w:p w:rsidR="00A624C8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i/>
          <w:sz w:val="24"/>
        </w:rPr>
        <w:t>Каждый модуль программы</w:t>
      </w:r>
      <w:r w:rsidRPr="00BD5EEB">
        <w:rPr>
          <w:rFonts w:ascii="Times New Roman" w:hAnsi="Times New Roman"/>
          <w:sz w:val="24"/>
        </w:rPr>
        <w:t xml:space="preserve"> —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 (всего 35 тем), в котором кратко изложены ключевые понятия, основные характеристики опасных и чрезвычайных ситуаций, научные подходы к теории безопасности жизнедеятельности, вопросы, задания, примерная тематика учебно-исследовательской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10 класс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1. Основы безопасности личности, общества, государства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1. Научные основы обеспечения безопасности жизнедеятельности человека в современной среде обитания</w:t>
      </w:r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2. Законодательные основы обеспечения безопасности личности, общества, государства</w:t>
      </w:r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3. Организационные основы защиты населения и территорий России в чрезвычайных ситуациях</w:t>
      </w:r>
      <w:r>
        <w:rPr>
          <w:rFonts w:ascii="Times New Roman" w:hAnsi="Times New Roman"/>
          <w:i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4. Чрезвычайные ситуации военного характера и безопасность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lastRenderedPageBreak/>
        <w:t>Глава 5. Вооруженные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  <w:r>
        <w:rPr>
          <w:rFonts w:ascii="Times New Roman" w:hAnsi="Times New Roman"/>
          <w:b/>
          <w:sz w:val="24"/>
        </w:rPr>
        <w:t>.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6. Факторы риска нарушений здоровья: инфекционные и неинфекционные заболевания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DF7E56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7. Оказание первой помощи при неотложных состояниях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сердечнолегочная реанимация. Первая помощь при ушибах, растяжении связок, вывихах, переломах. </w:t>
      </w:r>
    </w:p>
    <w:p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1. Научные основы формирования культуры безопасности жизнедеятельности человека в современной среде обитания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 w:rsidR="00636B4D"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BB69CA" w:rsidRPr="00BB69CA" w:rsidRDefault="00DF7E5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Глава 3. Экстремальные ситуации и </w:t>
      </w:r>
      <w:r w:rsidR="00BB69CA" w:rsidRPr="00636B4D">
        <w:rPr>
          <w:rFonts w:ascii="Times New Roman" w:hAnsi="Times New Roman"/>
          <w:i/>
          <w:sz w:val="24"/>
        </w:rPr>
        <w:t>безопасность человека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 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BB69CA" w:rsidRPr="00BB69CA" w:rsidRDefault="008C752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Глава 4. Воо</w:t>
      </w:r>
      <w:r w:rsidR="00BB69CA"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lastRenderedPageBreak/>
        <w:t>Раздел 3. Основы медицинских знаний и здорового образа жизни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:rsidR="00BB69CA" w:rsidRDefault="00ED214D" w:rsidP="000644F7">
      <w:pPr>
        <w:pStyle w:val="a3"/>
        <w:rPr>
          <w:rFonts w:ascii="Times New Roman" w:hAnsi="Times New Roman"/>
          <w:b/>
          <w:sz w:val="24"/>
        </w:rPr>
      </w:pPr>
      <w:r w:rsidRPr="00ED214D">
        <w:rPr>
          <w:rFonts w:ascii="Times New Roman" w:hAnsi="Times New Roman"/>
          <w:b/>
          <w:sz w:val="24"/>
        </w:rPr>
        <w:t>Тематическое планирование</w:t>
      </w:r>
    </w:p>
    <w:p w:rsidR="00ED214D" w:rsidRPr="00ED214D" w:rsidRDefault="00ED214D" w:rsidP="000644F7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 класс. </w:t>
      </w:r>
    </w:p>
    <w:tbl>
      <w:tblPr>
        <w:tblStyle w:val="a6"/>
        <w:tblW w:w="0" w:type="auto"/>
        <w:tblLook w:val="04A0"/>
      </w:tblPr>
      <w:tblGrid>
        <w:gridCol w:w="1271"/>
        <w:gridCol w:w="11057"/>
        <w:gridCol w:w="2232"/>
      </w:tblGrid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1.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безопасности личности, общества, государства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057" w:type="dxa"/>
          </w:tcPr>
          <w:p w:rsidR="00ED214D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636B4D">
              <w:rPr>
                <w:rFonts w:ascii="Times New Roman" w:hAnsi="Times New Roman"/>
                <w:i/>
                <w:sz w:val="24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2232" w:type="dxa"/>
          </w:tcPr>
          <w:p w:rsidR="00ED214D" w:rsidRPr="00ED214D" w:rsidRDefault="00D65D1C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2.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 xml:space="preserve">Чрезвычайные ситуации военного характера и безопасность 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3.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D214D" w:rsidTr="00FA55BB">
        <w:tc>
          <w:tcPr>
            <w:tcW w:w="1271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057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  <w:r w:rsidR="000644F7">
              <w:rPr>
                <w:rFonts w:ascii="Times New Roman" w:hAnsi="Times New Roman"/>
                <w:sz w:val="24"/>
              </w:rPr>
              <w:t xml:space="preserve"> Контроль знаний.</w:t>
            </w:r>
          </w:p>
        </w:tc>
        <w:tc>
          <w:tcPr>
            <w:tcW w:w="2232" w:type="dxa"/>
          </w:tcPr>
          <w:p w:rsidR="00ED214D" w:rsidRPr="00ED214D" w:rsidRDefault="006F3142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D214D" w:rsidTr="00FA55BB">
        <w:tc>
          <w:tcPr>
            <w:tcW w:w="12328" w:type="dxa"/>
            <w:gridSpan w:val="2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6F3142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ED214D" w:rsidTr="00FA55BB">
        <w:tc>
          <w:tcPr>
            <w:tcW w:w="14560" w:type="dxa"/>
            <w:gridSpan w:val="3"/>
          </w:tcPr>
          <w:p w:rsidR="00ED214D" w:rsidRPr="00ED214D" w:rsidRDefault="00ED214D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По окончании 10 класса проводятся учебные сборы по основам военной службы продолжительностью 35 часов</w:t>
            </w:r>
          </w:p>
        </w:tc>
      </w:tr>
    </w:tbl>
    <w:p w:rsidR="00ED214D" w:rsidRDefault="00ED214D" w:rsidP="000644F7">
      <w:pPr>
        <w:pStyle w:val="a3"/>
      </w:pPr>
    </w:p>
    <w:p w:rsidR="008C752A" w:rsidRDefault="008C752A" w:rsidP="000644F7">
      <w:pPr>
        <w:pStyle w:val="a3"/>
      </w:pPr>
    </w:p>
    <w:p w:rsidR="008C752A" w:rsidRPr="00ED214D" w:rsidRDefault="008C752A" w:rsidP="000644F7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6"/>
        <w:tblW w:w="0" w:type="auto"/>
        <w:tblLook w:val="04A0"/>
      </w:tblPr>
      <w:tblGrid>
        <w:gridCol w:w="1129"/>
        <w:gridCol w:w="11199"/>
        <w:gridCol w:w="2232"/>
      </w:tblGrid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:rsidR="008C752A" w:rsidRPr="00ED214D" w:rsidRDefault="00D65D1C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</w:tcPr>
          <w:p w:rsidR="008C752A" w:rsidRPr="00ED214D" w:rsidRDefault="006F3142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:rsidR="008C752A" w:rsidRPr="00ED214D" w:rsidRDefault="0021684F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FA55BB">
        <w:tc>
          <w:tcPr>
            <w:tcW w:w="1129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8C752A" w:rsidRPr="00ED214D" w:rsidRDefault="0021684F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FA55BB">
        <w:tc>
          <w:tcPr>
            <w:tcW w:w="12328" w:type="dxa"/>
            <w:gridSpan w:val="2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6F3142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8C752A" w:rsidRDefault="008C752A" w:rsidP="000644F7">
      <w:pPr>
        <w:pStyle w:val="a3"/>
      </w:pPr>
    </w:p>
    <w:p w:rsidR="008C752A" w:rsidRDefault="008C752A" w:rsidP="000644F7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  <w:r>
        <w:br w:type="page"/>
      </w:r>
    </w:p>
    <w:p w:rsidR="008C752A" w:rsidRPr="00B73AD1" w:rsidRDefault="008C752A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B73AD1">
        <w:rPr>
          <w:rFonts w:ascii="Times New Roman" w:hAnsi="Times New Roman"/>
          <w:b/>
          <w:sz w:val="24"/>
        </w:rPr>
        <w:lastRenderedPageBreak/>
        <w:t>Календарно – тематическое планирование 10 класс.</w:t>
      </w:r>
    </w:p>
    <w:tbl>
      <w:tblPr>
        <w:tblStyle w:val="a6"/>
        <w:tblW w:w="15055" w:type="dxa"/>
        <w:tblLayout w:type="fixed"/>
        <w:tblLook w:val="0000"/>
      </w:tblPr>
      <w:tblGrid>
        <w:gridCol w:w="593"/>
        <w:gridCol w:w="3263"/>
        <w:gridCol w:w="993"/>
        <w:gridCol w:w="7652"/>
        <w:gridCol w:w="1260"/>
        <w:gridCol w:w="1294"/>
      </w:tblGrid>
      <w:tr w:rsidR="00DF7E56" w:rsidRPr="00A44D0C" w:rsidTr="000F05CC">
        <w:trPr>
          <w:trHeight w:val="405"/>
        </w:trPr>
        <w:tc>
          <w:tcPr>
            <w:tcW w:w="593" w:type="dxa"/>
            <w:vMerge w:val="restart"/>
          </w:tcPr>
          <w:p w:rsidR="00DF7E56" w:rsidRPr="008C752A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 w:val="restart"/>
          </w:tcPr>
          <w:p w:rsidR="00DF7E56" w:rsidRPr="008C752A" w:rsidRDefault="00DF7E56" w:rsidP="000644F7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4" w:type="dxa"/>
            <w:gridSpan w:val="2"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DF7E56" w:rsidRPr="00A44D0C" w:rsidTr="000F05CC">
        <w:trPr>
          <w:trHeight w:val="408"/>
        </w:trPr>
        <w:tc>
          <w:tcPr>
            <w:tcW w:w="593" w:type="dxa"/>
            <w:vMerge/>
          </w:tcPr>
          <w:p w:rsidR="00DF7E56" w:rsidRPr="008C752A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294" w:type="dxa"/>
          </w:tcPr>
          <w:p w:rsidR="00DF7E56" w:rsidRPr="008C752A" w:rsidRDefault="00DF7E56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A41847" w:rsidRPr="00A44D0C" w:rsidTr="00DF7E56">
        <w:trPr>
          <w:trHeight w:val="152"/>
        </w:trPr>
        <w:tc>
          <w:tcPr>
            <w:tcW w:w="15055" w:type="dxa"/>
            <w:gridSpan w:val="6"/>
          </w:tcPr>
          <w:p w:rsidR="00A41847" w:rsidRPr="0021684F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Раздел 1. Основы безопасности личности,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общества, государства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21684F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Глава 1.  Научные основы формирования культуры безопасности жизнедеятельности человека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современной среде обитания. (</w:t>
            </w: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DF7E56" w:rsidRPr="00A44D0C" w:rsidTr="008E628C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9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значение культуры безопасности жизнедеятельности личности, общества в современном мире;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роль государства в обеспечении безопасности личности и общества;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роль науки и образования в формировании культуры безопасности жизнедеятельности личности и общества. </w:t>
            </w:r>
          </w:p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жизнедеятельности.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2608BB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9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задачи создания научной теории безопасности жизнедеятельности, ее значение и особенности;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основы теории безопасности жизнедеятельности: основные положения и принципы, методы и средства;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стратегия и тактика управления безопасностью жизнедеятельности.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наука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средовой подход.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0A0237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экология человека и экология среды обитания;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антропогенное воздействие, техногенная нагрузка на среду обитания;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экологическая безопасность среды обитания, урбоэкосистемы.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A5485E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медико-биологические основы здоровья человека;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адаптация организма к среде обитания;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общие принципы, закономерности и механизмы адаптации человека.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человек;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индивид; здоровье; здоровье человека; адаптация; потенциал здоровья человека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F4646E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 психические процессы и состояния человека;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•антропогенные опасности, особые психические состояния;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экология психики личности, методы повышения безопасности.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B82409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личности, общества, государства. (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DF7E56" w:rsidRPr="00A44D0C" w:rsidTr="00CF2D62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конституционные основы обеспечения безопасности;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нормы международного права и положения Конституции Российской Федерации по правам человека;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федеральные законы по защите населения и территорий в мирное и военное время от чрезвычайных ситуаций и их последствий.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нормы.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114F3A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военные угрозы национальной безопасности России, характер современных войн и вооруженных конфликтов;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Стратегия национальной безопасности России; цели, задачи, значение документа; Военная доктрина Российской Федерации;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национальная оборона Российской Федерации: цели, задачи, силы, средства, стратегия.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силы.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4916B9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современный комплекс проблем безопасности социального характера;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Военная доктрина Российской Федерации: внешние и внутренние угрозы общественной и личной безопасности;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защита личной и общественной безопасности от внешних угроз социального характера — военных опасностей.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8B28FF">
        <w:trPr>
          <w:trHeight w:val="2583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9</w:t>
            </w:r>
          </w:p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Противодействие экстремизму</w:t>
            </w:r>
          </w:p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Противодействие терроризму, наркотизму в Российской Федерации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федеральные законы Российской Федерации по защите от экстремизма;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принципы и направления противодействия экстремизму; </w:t>
            </w:r>
          </w:p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Уголовный кодекс Российской Федерации: экстремистская деятельность и наказание.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экстремизм; пропаганда экстремизма; экстремист; основные принципы противодействия экстремизму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B82409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3. Организационные основы защиты населения и территорий России в чрезвычайных ситуациях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D65D1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F7E56" w:rsidRPr="00A44D0C" w:rsidTr="00A76E25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82409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организация гражданской обороны на объектах экономики. </w:t>
            </w:r>
          </w:p>
          <w:p w:rsidR="00DF7E56" w:rsidRDefault="00DF7E56" w:rsidP="000644F7">
            <w:pPr>
              <w:spacing w:line="276" w:lineRule="auto"/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оборона.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391046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 xml:space="preserve">Основные мероприятия РСЧС и гражданской обороны по защите населения и территорий </w:t>
            </w:r>
            <w:r w:rsidRPr="00A418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 чрезвычайных ситуациях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4C50E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:rsidR="00DF7E56" w:rsidRPr="00B524AA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деятельность сил гражданской обороны и МЧС России;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меры защиты населения от чрезвычайных ситуаций: </w:t>
            </w: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оповещение, укрытие людей в защитных сооружениях, эвакуация, инженерная защита, аварийноспасательные работы, медицинская защита: обсервация, карантин, дезинфекция, санитарная обработка, дезактивация;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действия населения после сигнала «Внимание всем!». </w:t>
            </w:r>
          </w:p>
          <w:p w:rsidR="00DF7E56" w:rsidRDefault="00DF7E56" w:rsidP="000644F7">
            <w:pPr>
              <w:spacing w:line="276" w:lineRule="auto"/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743966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524AA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опасные природные явления, стихийные бедствия и их последствия;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 катастрофа, чрезвычайные ситуации природного характера: виды и особенности;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правила поведения в зоне чрезвычайных ситуаций природного характера. </w:t>
            </w:r>
          </w:p>
          <w:p w:rsidR="00DF7E56" w:rsidRDefault="00DF7E56" w:rsidP="000644F7">
            <w:pPr>
              <w:spacing w:line="276" w:lineRule="auto"/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690A11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Pr="00B524AA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характеристика чрезвычайных ситуаций техногенного характера, их последствия;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общие правила действий населения в чрезвычайных ситуациях техногенного характера на взрывоопасном объекте;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химическая опасность и химическая безопасность. </w:t>
            </w:r>
          </w:p>
          <w:p w:rsidR="00DF7E56" w:rsidRP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7E56" w:rsidRPr="00A44D0C" w:rsidTr="0015066C">
        <w:trPr>
          <w:trHeight w:val="70"/>
        </w:trPr>
        <w:tc>
          <w:tcPr>
            <w:tcW w:w="593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:rsidR="00DF7E56" w:rsidRPr="00A41847" w:rsidRDefault="00DF7E56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993" w:type="dxa"/>
          </w:tcPr>
          <w:p w:rsidR="00DF7E56" w:rsidRDefault="00DF7E56" w:rsidP="000644F7">
            <w:pPr>
              <w:spacing w:line="276" w:lineRule="auto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риски чрезвычайных техногенных опасностей;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обязательное и добровольное страхование жизни и здоровья; </w:t>
            </w:r>
          </w:p>
          <w:p w:rsidR="00DF7E56" w:rsidRDefault="00DF7E56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инженерные сооружения и инструменты управления безопасностью. </w:t>
            </w:r>
          </w:p>
          <w:p w:rsidR="00DF7E56" w:rsidRDefault="00DF7E56" w:rsidP="000644F7">
            <w:pPr>
              <w:spacing w:line="276" w:lineRule="auto"/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 xml:space="preserve">страхование; страховой случай; инженерное сооружение; гидротехническое сооружение;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1260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DF7E56" w:rsidRPr="0021684F" w:rsidRDefault="00DF7E56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B82409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Во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енная безопасность государства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B82409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>нного характера и безопасность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5ч.</w:t>
            </w:r>
            <w:r w:rsidR="00DF7E5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8B28FF" w:rsidRPr="00A44D0C" w:rsidTr="005941BA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чрезвычайные ситуации военного характера, роль РСЧС и гражданской обороны в защите населения России от оружия массового поражения (ОМП);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оружия массового поражения: ядерное, химическое и бактериологическое; современные обычные средства поражения. </w:t>
            </w:r>
          </w:p>
          <w:p w:rsidR="008B28FF" w:rsidRDefault="008B28FF" w:rsidP="000644F7">
            <w:pPr>
              <w:spacing w:line="276" w:lineRule="auto"/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CE6124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радиационной опасности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• радиационная безопасность населения и территорий; радиационная опасность, экспозиционная доза облучения и уровень радиации; • общие рекомендации при угрозе радиационного заражения.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6B10BA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Средства коллективной защиты от оружия массового поражения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убежища и укрытия — средства коллективной защиты населения;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защитные свойства и характерные особенности убежищ, укрытий;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особенности противорадиационного укрытия.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инженерные сооружения гражданской обороны; убежище; противорадиационное укрытие; простейшее укрытие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63540F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характеристика биологических (биолого-социальных) чрезвычайных ситуаций;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источники биолого-социальной и экологической опасности;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экологический кризис, экологическая безопасность.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4E55D3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Средства индивидуальной защиты органов дыхания и кожи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защита органов дыхания и кожных покровов; • защитные свойства и характеристики противогазов;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специальные и простейшие средства индивидуальной защиты.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DF7E56">
        <w:trPr>
          <w:trHeight w:val="70"/>
        </w:trPr>
        <w:tc>
          <w:tcPr>
            <w:tcW w:w="15055" w:type="dxa"/>
            <w:gridSpan w:val="6"/>
          </w:tcPr>
          <w:p w:rsidR="00A41847" w:rsidRPr="00B82409" w:rsidRDefault="00A4184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5. Вооруженные Силы Российской Федерации на защите государства от военных угро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з.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5ч.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8B28FF" w:rsidRPr="00A44D0C" w:rsidTr="006D0331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основы организации Вооруженных Сил Российской Федерации;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геополитические условия, законы управления, задачи, стратегия развития и обеспечения боевой готовности Вооруженных Сил нашего государства;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структура Вооруженных Сил Российской Федерации.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0F31C6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Состав Вооруженных Сил Российской Федерации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состав и основные задачи Вооруженных Сил Российской Федерации;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Вооруженных Сил: краткая характеристика и назначение;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рода войск: краткая характеристика и назначение.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состав Вооруженных Сил Российской Федерации; Сухопутные войска; Воздушнокосмические силы; ВоенноМорской Флот; Ракетные войска стратегического назначения; Воздушно-десантные войска; Тыл Вооруженных Сил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025C42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 xml:space="preserve">Воинская обязанность и </w:t>
            </w:r>
            <w:r w:rsidRPr="00A418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военная служба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D246F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законодательные основы военной службы в Вооруженных Силах Российской Федерации;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воинская обязанность: краткая характеристика и назначение;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военная служба и допризывная подготовка.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воинская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98377A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Права и обязанности военнослужащих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законодательные основы социальной защиты военнослужащих;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права и обязанности военнослужащих;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поощрений и дисциплинарных взысканий, применяемых к военнослужащим.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F0749F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боевые традиции Российской армии;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ритуалы Вооруженных Сил Российской Федерации.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боевые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DF7E56">
        <w:trPr>
          <w:trHeight w:val="70"/>
        </w:trPr>
        <w:tc>
          <w:tcPr>
            <w:tcW w:w="15055" w:type="dxa"/>
            <w:gridSpan w:val="6"/>
          </w:tcPr>
          <w:p w:rsidR="0021684F" w:rsidRPr="00B82409" w:rsidRDefault="0021684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медицинских знаний и здорового образа жизни. 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21684F" w:rsidRPr="00A44D0C" w:rsidTr="00DF7E56">
        <w:trPr>
          <w:trHeight w:val="70"/>
        </w:trPr>
        <w:tc>
          <w:tcPr>
            <w:tcW w:w="15055" w:type="dxa"/>
            <w:gridSpan w:val="6"/>
          </w:tcPr>
          <w:p w:rsidR="0021684F" w:rsidRPr="00B82409" w:rsidRDefault="0021684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6. Факторы риска нарушений здоровья: инфекционные и неинфекционные заболевания.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BD7BF6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подходы к пониманию сущности здоровья;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медицинское обеспечение индивидуального и общественного здоровья;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социальная обусловленность здоровья человека в среде обитания.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886BBD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Здоровый образ жизни и его составляющие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что такое здоровый образ жизни;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факторы, влияющие на здоровье;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составляющие здорового образа жизни человека.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образ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45F3A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Инфекционные заболевания: их особенности и меры профилактики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инфекционные болезни: классификация, механизмы передачи инфекции, меры медицинской помощи;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источники инфекционных заболеваний и факторы риска;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меры профилактики инфекционных заболеваний и иммунитет.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эпидемия;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030D9E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факторы риска основных неинфекционных заболеваний;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факторы риска сердечно - сосудистых заболеваний;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меры профилактики сердечнососудистых заболеваний.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основные неинфекционные заболевания; сердечнососудистые заболевания; атеросклероз; артериальная гипертензия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3B4B07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Профилактика заболеваний, передающихся половым путем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факторы риска заболеваний, передающихся половым путем;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культура полового поведения юноши и девушки;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симптомы, последствия и меры профилактики заболеваний, передающихся половым путем.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половое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DF7E56">
        <w:trPr>
          <w:trHeight w:val="70"/>
        </w:trPr>
        <w:tc>
          <w:tcPr>
            <w:tcW w:w="15055" w:type="dxa"/>
            <w:gridSpan w:val="6"/>
          </w:tcPr>
          <w:p w:rsidR="0021684F" w:rsidRPr="00B82409" w:rsidRDefault="0021684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7.Оказание первой по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мощи при неотложных состояниях.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ED3888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 при неотложных состояниях: закон и порядок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законы Российской Федерации и социальная ответственность граждан и специалистов по оказанию первой помощи при неотложных состояниях;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неотложные состояния, требующие оказания первой помощи;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мероприятия по оказанию первой помощи.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C91F44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Правила оказания первой помощи при травмах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понятие об асептике, антисептике, антибиотиках;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порядок и правила оказания первой помощи при травмах;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способы снижения остроты боли и противошоковые мероприятия.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асептика; антисептика; антибиотики; общие правила оказания первой помощи при травмах; иммобилизация; шинирование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D11FF7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 при кровотечениях, ранениях Первая помощь при ушибах, растяжении связок, вывихах, переломах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кровотечений, их особенности;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особенности паренхиматозных кровотечений;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способы оказания первой помощи при кровотечениях.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кровотечение: артериальное, венозное, капиллярное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признаки ушиба, растяжения связок, вывиха, перелома;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первая помощь при ушибах, растяжении связок, вывихах; </w:t>
            </w:r>
          </w:p>
          <w:p w:rsidR="008B28FF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ушиб; растяжение связок; вывих; перелом; иммобилизация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0644F7">
        <w:trPr>
          <w:trHeight w:val="1965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6F3142">
              <w:rPr>
                <w:rFonts w:ascii="Times New Roman" w:hAnsi="Times New Roman" w:cs="Times New Roman"/>
              </w:rPr>
              <w:t>-34-</w:t>
            </w:r>
          </w:p>
        </w:tc>
        <w:tc>
          <w:tcPr>
            <w:tcW w:w="3263" w:type="dxa"/>
          </w:tcPr>
          <w:p w:rsidR="008B28FF" w:rsidRPr="00A41847" w:rsidRDefault="008B28FF" w:rsidP="000644F7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помощь: сердечно-легочная реанимация</w:t>
            </w:r>
          </w:p>
        </w:tc>
        <w:tc>
          <w:tcPr>
            <w:tcW w:w="993" w:type="dxa"/>
          </w:tcPr>
          <w:p w:rsidR="008B28FF" w:rsidRDefault="008B28FF" w:rsidP="000644F7">
            <w:pPr>
              <w:spacing w:line="276" w:lineRule="auto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•признаки жизни и смерти;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 правила проведения сердечно</w:t>
            </w:r>
            <w:r w:rsidR="006F3142">
              <w:rPr>
                <w:rFonts w:ascii="Times New Roman" w:hAnsi="Times New Roman"/>
                <w:sz w:val="24"/>
                <w:szCs w:val="24"/>
              </w:rPr>
              <w:t>-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легочной реанимации. </w:t>
            </w:r>
          </w:p>
          <w:p w:rsidR="000644F7" w:rsidRDefault="008B28FF" w:rsidP="000644F7">
            <w:pPr>
              <w:spacing w:line="276" w:lineRule="auto"/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="006F31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644F7" w:rsidRPr="00A44D0C" w:rsidTr="003D7E76">
        <w:trPr>
          <w:trHeight w:val="846"/>
        </w:trPr>
        <w:tc>
          <w:tcPr>
            <w:tcW w:w="593" w:type="dxa"/>
          </w:tcPr>
          <w:p w:rsidR="000644F7" w:rsidRPr="0021684F" w:rsidRDefault="000644F7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3" w:type="dxa"/>
          </w:tcPr>
          <w:p w:rsidR="000644F7" w:rsidRPr="000644F7" w:rsidRDefault="000644F7" w:rsidP="000644F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644F7">
              <w:rPr>
                <w:rFonts w:ascii="Times New Roman" w:eastAsia="Times New Roman" w:hAnsi="Times New Roman" w:cs="Times New Roman"/>
                <w:b/>
                <w:color w:val="auto"/>
              </w:rPr>
              <w:t>Обобщение. Контроль знаний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993" w:type="dxa"/>
          </w:tcPr>
          <w:p w:rsidR="000644F7" w:rsidRPr="00FA6DA1" w:rsidRDefault="000644F7" w:rsidP="000644F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</w:tcPr>
          <w:p w:rsidR="000644F7" w:rsidRDefault="000644F7" w:rsidP="000644F7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4F7" w:rsidRDefault="000644F7" w:rsidP="000644F7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4F7" w:rsidRPr="00483ABE" w:rsidRDefault="000644F7" w:rsidP="000644F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0644F7" w:rsidRPr="0021684F" w:rsidRDefault="000644F7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0644F7" w:rsidRPr="0021684F" w:rsidRDefault="000644F7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C752A" w:rsidRDefault="008C752A" w:rsidP="000644F7">
      <w:pPr>
        <w:pStyle w:val="a3"/>
      </w:pPr>
    </w:p>
    <w:p w:rsidR="00B73AD1" w:rsidRDefault="00B73AD1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</w:p>
    <w:p w:rsidR="00B73AD1" w:rsidRPr="000644F7" w:rsidRDefault="00B73AD1" w:rsidP="000644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ar-SA"/>
        </w:rPr>
      </w:pPr>
      <w:r w:rsidRPr="00B73AD1">
        <w:rPr>
          <w:rFonts w:ascii="Times New Roman" w:hAnsi="Times New Roman"/>
          <w:b/>
        </w:rPr>
        <w:lastRenderedPageBreak/>
        <w:t>Календарно – тематическое планирование 1</w:t>
      </w:r>
      <w:r>
        <w:rPr>
          <w:rFonts w:ascii="Times New Roman" w:hAnsi="Times New Roman"/>
          <w:b/>
        </w:rPr>
        <w:t>1</w:t>
      </w:r>
      <w:r w:rsidRPr="00B73AD1">
        <w:rPr>
          <w:rFonts w:ascii="Times New Roman" w:hAnsi="Times New Roman"/>
          <w:b/>
        </w:rPr>
        <w:t xml:space="preserve"> класс.</w:t>
      </w:r>
    </w:p>
    <w:p w:rsidR="00B73AD1" w:rsidRDefault="00B73AD1" w:rsidP="000644F7">
      <w:pPr>
        <w:pStyle w:val="a3"/>
      </w:pPr>
    </w:p>
    <w:tbl>
      <w:tblPr>
        <w:tblStyle w:val="a6"/>
        <w:tblW w:w="15055" w:type="dxa"/>
        <w:tblLayout w:type="fixed"/>
        <w:tblLook w:val="0000"/>
      </w:tblPr>
      <w:tblGrid>
        <w:gridCol w:w="593"/>
        <w:gridCol w:w="3263"/>
        <w:gridCol w:w="993"/>
        <w:gridCol w:w="7652"/>
        <w:gridCol w:w="1260"/>
        <w:gridCol w:w="1294"/>
      </w:tblGrid>
      <w:tr w:rsidR="008B28FF" w:rsidRPr="00A44D0C" w:rsidTr="002D19C7">
        <w:trPr>
          <w:trHeight w:val="405"/>
        </w:trPr>
        <w:tc>
          <w:tcPr>
            <w:tcW w:w="59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 w:val="restart"/>
          </w:tcPr>
          <w:p w:rsidR="008B28FF" w:rsidRPr="008C752A" w:rsidRDefault="008B28FF" w:rsidP="000644F7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4" w:type="dxa"/>
            <w:gridSpan w:val="2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8B28FF" w:rsidRPr="00A44D0C" w:rsidTr="002D19C7">
        <w:trPr>
          <w:trHeight w:val="408"/>
        </w:trPr>
        <w:tc>
          <w:tcPr>
            <w:tcW w:w="59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294" w:type="dxa"/>
          </w:tcPr>
          <w:p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B73AD1" w:rsidRPr="00A44D0C" w:rsidTr="008B28FF">
        <w:trPr>
          <w:trHeight w:val="152"/>
        </w:trPr>
        <w:tc>
          <w:tcPr>
            <w:tcW w:w="15055" w:type="dxa"/>
            <w:gridSpan w:val="6"/>
          </w:tcPr>
          <w:p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73AD1">
              <w:rPr>
                <w:rFonts w:ascii="Times New Roman" w:hAnsi="Times New Roman"/>
                <w:b/>
                <w:sz w:val="24"/>
              </w:rPr>
              <w:t>Основы комплексной безопасности личности, общества, государства</w:t>
            </w:r>
            <w:r w:rsidR="00C85C98">
              <w:rPr>
                <w:rFonts w:ascii="Times New Roman" w:hAnsi="Times New Roman"/>
                <w:b/>
                <w:sz w:val="24"/>
              </w:rPr>
              <w:t>.</w:t>
            </w:r>
            <w:r w:rsidR="008B28F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73AD1" w:rsidRPr="00A44D0C" w:rsidTr="008B28FF">
        <w:trPr>
          <w:trHeight w:val="70"/>
        </w:trPr>
        <w:tc>
          <w:tcPr>
            <w:tcW w:w="15055" w:type="dxa"/>
            <w:gridSpan w:val="6"/>
          </w:tcPr>
          <w:p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Глава 1.  Научные основы формирования культуры безопасности жизнедеятельности человека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современной среде обитания. (</w:t>
            </w: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9B1304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институт социального воспитания; социальное взросление личности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A96DAD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экологичность, биоэтичность, ориентиры и критерии развития науки и технологий;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экологическая безопасность;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биоэтика — комплексная оценка культуры безопасности жизнедеятельности объектов техносферы.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научная картина мира; биоэтика; ключевые вопросы биоэтики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6F7DD0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научные основы общей теории безопасности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8B28FF" w:rsidRPr="001F421A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моделирование; методологические подходы: системный, средовой, экологический, аналитический, функциональный (объектный), синергетический</w:t>
            </w:r>
          </w:p>
          <w:p w:rsidR="008B28FF" w:rsidRDefault="008B28FF" w:rsidP="000644F7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104F77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и источники антропогенных опасностей, критерии безопасности;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антропогенные, техногенные, социогенные проблемы;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и системный подход в обеспечении безопасности.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B3057D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системный подход к проектированию систем управления безопасностью;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эргономические и психологические основы проектирования систем безопасности.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управление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421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личности, общества, государства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:rsidTr="00851BEB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93" w:type="dxa"/>
          </w:tcPr>
          <w:p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национальная безопасность России в современном мире;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Стратегия национальной безопасности России.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:rsidTr="00E03598">
        <w:trPr>
          <w:trHeight w:val="70"/>
        </w:trPr>
        <w:tc>
          <w:tcPr>
            <w:tcW w:w="593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3" w:type="dxa"/>
          </w:tcPr>
          <w:p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</w:tcPr>
          <w:p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социальноэкономического развития и национальной безопасности: Стратегия социальноэкономического развития России;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безопасность и меры ее обеспечения; </w:t>
            </w:r>
          </w:p>
          <w:p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государственная безопасность и меры ее обеспечения. </w:t>
            </w:r>
          </w:p>
          <w:p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глобализация; социальная безопасность; социальный институт; государственная безопасность</w:t>
            </w:r>
          </w:p>
        </w:tc>
        <w:tc>
          <w:tcPr>
            <w:tcW w:w="1260" w:type="dxa"/>
          </w:tcPr>
          <w:p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C85C98">
        <w:trPr>
          <w:trHeight w:val="4802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</w:tcPr>
          <w:p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Pr="00A437DE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государства в противодействии терроризму; ФСБ России;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Национальный антитеррористический комитет (НАК): задачи;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контртеррористическая операция и взаимодействие властных структур государства. </w:t>
            </w:r>
          </w:p>
          <w:p w:rsidR="00C85C98" w:rsidRPr="001F421A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Пограничная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государственные меры защиты населения и территорий: РСЧС;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деятельность «чрезвычайного министерства»;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профессиональные и моральные качества спасателей — специалистов поисковоспасательной службы МЧС России. </w:t>
            </w:r>
          </w:p>
          <w:p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поисково-спасательная служба МЧС; добровольная пожарная дружина; добровольчеств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35406E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</w:tcPr>
          <w:p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документы международного права и внешняя политика России;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3. Организационные основы защиты населения и территорий Р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оссии в чрезвычайных ситуациях.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FA03AB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хулиганство, грабеж, разбой, воровство, насилие, вандализм;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самооборона и меры предупреждения криминогенной опасности.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криминальный;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50189B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зоны повышенной криминогенной опасности в городе; толпа как </w:t>
            </w: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скрытая опасность, меры спасения в толпе;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уголовная ответственность за совершение ряда преступлений;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безопасности человека и общества в криминогенной ситуации.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зона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F22E52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как социальное зло, личная, общественная и государственная проблема;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и меры безопасности.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наркотики; наркотизм; наркомания; токсикомания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944904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7042E1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</w:tcPr>
          <w:p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проблемы вынужденной автономии;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преодоления страха, стресса, правила выживания;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подача сигналов бедствия.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выживание; вынужденное автономное существование; факторы выживания; стресс; страх; НАЗ (носимый аварийный запас)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2. Во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енная безопасность государства.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нного характера и безопасность.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F55AF7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история армии: история побед и реформ;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задачи Вооруженных Сил в мирное и военное время;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другие войска, воинские формирования и органы.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8B2B5A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воинской обязанности;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воинский учет граждан России: назначение и содержание;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служба по контракту;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присяга: социальное и военное назначение.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воинская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4C296C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федеральные законы и воинские уставы;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единоначалия и воинской дисциплины;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свободы военнослужащих;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увольнение с военной службы и запас Вооруженных Сил.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2B06A3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обязательная подготовка граждан к военной службе;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добровольная подготовка граждан к военной службе;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военно-учетные специальности.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EF0994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</w:tcPr>
          <w:p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воинской деятельности и воинские обязанности;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морально-психологические требования к военнослужащим;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общие и специальные обязанности военнослужащих.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Вооруженные Силы Российской Федерации на защите государства от военных угроз. 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:rsidTr="004B678B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Особенности военной службы по призыву и </w:t>
            </w:r>
            <w:r w:rsidRPr="00B73AD1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альтернативной гражданской службы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прохождение военной службы по призыву;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значение воинской дисциплины;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принципа единоначалия в армии;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альтернативная гражданская служба.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r w:rsidRPr="00A437DE">
              <w:rPr>
                <w:rFonts w:ascii="Times New Roman" w:hAnsi="Times New Roman"/>
                <w:b/>
                <w:i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AD3091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гуманитарные миссии России в «горячих точках» мира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 войны и «горячие точки» в международной политике;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миротворческие операции России.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195FE9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участие Вооруженных Сил Российской Федерации в борьбе с терроризмом;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руководителя в обеспечении успеха контртеррористической операции;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особый правовой режим контртеррористической операции. </w:t>
            </w:r>
          </w:p>
          <w:p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контртеррористическая операция; группировка сил контртеррористической операции; бандит; бандформирование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9B6EDF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учения Вооруженных Сил Российской Федерации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военные учения;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стратегия и тактика. </w:t>
            </w:r>
          </w:p>
          <w:p w:rsidR="00C85C98" w:rsidRDefault="00C85C98" w:rsidP="000644F7">
            <w:r>
              <w:rPr>
                <w:rFonts w:ascii="Times New Roman" w:hAnsi="Times New Roman"/>
                <w:b/>
                <w:sz w:val="24"/>
              </w:rPr>
              <w:t>К</w:t>
            </w:r>
            <w:r w:rsidRPr="00A437DE">
              <w:rPr>
                <w:rFonts w:ascii="Times New Roman" w:hAnsi="Times New Roman"/>
                <w:b/>
                <w:sz w:val="24"/>
              </w:rPr>
              <w:t>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военные учения; стратегия; тактика; стратегическая цель; театр военных действий; геополитика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3B6357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993" w:type="dxa"/>
          </w:tcPr>
          <w:p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«викториальные дни» России;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Дни воинской славы Российской Федерации;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 • традиции памяти — духовная связь поколений.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Дни воинской славы; «викториальные дни»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3. Основы медицинских з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наний и здорового образа жизни.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:rsidTr="008B28FF">
        <w:trPr>
          <w:trHeight w:val="70"/>
        </w:trPr>
        <w:tc>
          <w:tcPr>
            <w:tcW w:w="15055" w:type="dxa"/>
            <w:gridSpan w:val="6"/>
          </w:tcPr>
          <w:p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6. Факторы риска нарушений здоровья: инфекционны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е и неинфекционные заболевания.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:rsidTr="00016BBF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демография и здоровье россиян: причины, проблемы, решения;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медицинское обеспечение населения России и культура здоровья.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демография; депрессия; транквилизаторы; </w:t>
            </w:r>
            <w:r w:rsidRPr="00A437DE">
              <w:rPr>
                <w:rFonts w:ascii="Times New Roman" w:hAnsi="Times New Roman"/>
                <w:i/>
                <w:sz w:val="24"/>
              </w:rPr>
              <w:lastRenderedPageBreak/>
              <w:t>астения (астенический синдром)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2B2D8C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компоненты культуры здорового образа жизни;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рациональная организация режима труда и отдыха;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принципы рациональности режима дня и биологические ритмы.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режим труда и отдыха; подростковый возраст; усталость; утомление, биологические ритмы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A90043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что означает понятие «культура питания»;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главное правило рационального питания;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принципы рационального питания.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A91A93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 и репродуктивное здоровье</w:t>
            </w:r>
          </w:p>
        </w:tc>
        <w:tc>
          <w:tcPr>
            <w:tcW w:w="993" w:type="dxa"/>
          </w:tcPr>
          <w:p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подходы к пониманию сущности репродуктивного здоровья;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биологическое и социальное взросление юноши и девушки;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подростковый возраст; репродуктивное здоровье; репродуктивная система; целомудрие; духовность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7850C9">
        <w:trPr>
          <w:trHeight w:val="281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последствия вредных привычек;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двигательная активность и физическая культура — полезные привычки;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как связаны культура движения и здоровье.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привычка; вредная привычка; полезная привычка; кинезофилия; культура движения; физическая культура; спорт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:rsidTr="008B28FF">
        <w:trPr>
          <w:trHeight w:val="70"/>
        </w:trPr>
        <w:tc>
          <w:tcPr>
            <w:tcW w:w="15055" w:type="dxa"/>
            <w:gridSpan w:val="6"/>
          </w:tcPr>
          <w:p w:rsidR="0085080F" w:rsidRPr="00B73AD1" w:rsidRDefault="0085080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Глава 7.Оказание первой помощи при неотл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ожных состояниях.(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:rsidTr="00BC080A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002168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обязанности очевидцев происшествия по оказанию первой помощи;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психотравмирующие ситуации и первая психологическая помощь;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медицина катастроф и службы экстренной медицинской помощи.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C85C98" w:rsidRPr="00A44D0C" w:rsidTr="003F3545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ран, их причины и особенности;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осложнения при ранениях: столбняк, сепсис, газовая гангрена;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ранениях: обработка ран и наложение повязок.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поверхностное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6E53D6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</w:tcPr>
          <w:p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 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последствия радиации, взрывов, отравляющих веществ;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комбинированных травмах, электротравмах;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ожогах: термических, химических.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1F421A">
              <w:rPr>
                <w:rFonts w:ascii="Times New Roman" w:hAnsi="Times New Roman"/>
                <w:sz w:val="24"/>
              </w:rPr>
              <w:t xml:space="preserve">комбинированная </w:t>
            </w:r>
            <w:r w:rsidRPr="00A437DE">
              <w:rPr>
                <w:rFonts w:ascii="Times New Roman" w:hAnsi="Times New Roman"/>
                <w:i/>
                <w:sz w:val="24"/>
              </w:rPr>
              <w:t>травма; ожог; ожоговый шок; отравление; яд; обморожение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острое отравление и его причины;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первая помощь при отравлении никотином;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алкоголем и его суррогатами;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лекарственными препаратами;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наркотическими веществами.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острое отравление; никотин; этанол; суррогат алкоголя; метанол (метиловый спирт); этиленгликоль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:rsidTr="004878FC">
        <w:trPr>
          <w:trHeight w:val="70"/>
        </w:trPr>
        <w:tc>
          <w:tcPr>
            <w:tcW w:w="593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3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дорожно-транспортном происшествии</w:t>
            </w:r>
            <w:r w:rsidR="000644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44F7" w:rsidRPr="000644F7" w:rsidRDefault="000644F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4F7">
              <w:rPr>
                <w:rFonts w:ascii="Times New Roman" w:hAnsi="Times New Roman"/>
                <w:b/>
                <w:sz w:val="24"/>
                <w:szCs w:val="24"/>
              </w:rPr>
              <w:t>Контроль знаний.</w:t>
            </w:r>
          </w:p>
        </w:tc>
        <w:tc>
          <w:tcPr>
            <w:tcW w:w="993" w:type="dxa"/>
          </w:tcPr>
          <w:p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оказания первой помощи при дорожнотранспортном происшествии;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1260" w:type="dxa"/>
          </w:tcPr>
          <w:p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E64B2" w:rsidRDefault="004E64B2" w:rsidP="000644F7">
      <w:pPr>
        <w:pStyle w:val="a3"/>
      </w:pPr>
    </w:p>
    <w:p w:rsidR="00BA2B07" w:rsidRDefault="004E64B2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BA2B07" w:rsidRPr="00A014A9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BA2B07" w:rsidRPr="00A014A9" w:rsidRDefault="00BA2B07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</w:p>
    <w:p w:rsidR="00BA2B07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A014A9">
        <w:rPr>
          <w:rFonts w:ascii="Times New Roman" w:hAnsi="Times New Roman"/>
          <w:b/>
          <w:i/>
          <w:sz w:val="24"/>
          <w:szCs w:val="24"/>
        </w:rPr>
        <w:t xml:space="preserve">Для преподавателя: </w:t>
      </w:r>
    </w:p>
    <w:p w:rsidR="00BA2B07" w:rsidRPr="00A014A9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F02953">
        <w:rPr>
          <w:rFonts w:ascii="Times New Roman" w:hAnsi="Times New Roman"/>
          <w:b/>
          <w:sz w:val="24"/>
        </w:rPr>
        <w:t>Основная:</w:t>
      </w:r>
    </w:p>
    <w:p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: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В.А.Горский</w:t>
      </w:r>
      <w:r w:rsidRPr="00A014A9">
        <w:rPr>
          <w:rFonts w:ascii="Times New Roman" w:hAnsi="Times New Roman"/>
          <w:sz w:val="24"/>
          <w:szCs w:val="24"/>
        </w:rPr>
        <w:t>– М.; Вентана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8"/>
          <w:szCs w:val="24"/>
        </w:rPr>
      </w:pPr>
      <w:r w:rsidRPr="00F02953">
        <w:rPr>
          <w:rFonts w:ascii="Times New Roman" w:hAnsi="Times New Roman"/>
          <w:sz w:val="24"/>
        </w:rPr>
        <w:t xml:space="preserve">Общевоинские уставы Вооруженных сил </w:t>
      </w:r>
      <w:r>
        <w:rPr>
          <w:rFonts w:ascii="Times New Roman" w:hAnsi="Times New Roman"/>
          <w:sz w:val="24"/>
        </w:rPr>
        <w:t>Российской Федерации;</w:t>
      </w:r>
    </w:p>
    <w:p w:rsid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>Каталог «Государственные награды Российской Федерации».</w:t>
      </w:r>
    </w:p>
    <w:p w:rsidR="00BA2B07" w:rsidRDefault="00BA2B07" w:rsidP="000644F7">
      <w:pPr>
        <w:pStyle w:val="a3"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Безопасность на дорогах и на транспорте / М. В. Иашвили,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Гражданская защита: энциклопедический словарь С. К. Шойгу. — М.: ДЭКС-ПРЕСС.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Кисляков П. А., Петров С. В., Филанковский В. В. Социальная безопасность личности, общества, государства: учебное пособие. — М.: Русский журнал.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Криминальные опасности и защита от них: учебное пособие / Г. Г. Гумеров,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Общевоинские уставы Вооруженных Сил Российской Федерации. — М.: Эксмо. </w:t>
      </w:r>
    </w:p>
    <w:p w:rsidR="00BA2B07" w:rsidRP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A2B07">
        <w:rPr>
          <w:rFonts w:ascii="Times New Roman" w:hAnsi="Times New Roman"/>
          <w:sz w:val="24"/>
          <w:szCs w:val="24"/>
        </w:rPr>
        <w:t xml:space="preserve">Основы обороны государства и военной службы: учебное пособие / А. Д. Корощенко, С. В. Петров. — Новосибирск: АРТА.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Патриотическое воспитание и военно-профессиональная ориентация учащихся 10—11 классов / А. А. Волокитин,Н. Н. Грачев, В. А. Жильцов и др.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Петров С. В., Кисляков П. А. Информационная безопасность: учебное пособие. — М.: Русский журнал.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Селиванов И. П., Конорева И. А. Локальные конфликты в XX веке: геополитика, дипломатия, войны. 10—11 классы:учебное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Энциклопедия педагогической валеологии (основные медико-психологические, экологические, педагогические и специальные термины, определения, понятия) / под ред. проф. Г. Я. Рябинина. — СПб.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Дурнев Р. А., Смирнов А. Т. Формирование основ культуры безопасности жизнедеятельности школьников. 5— 11 классы:методическое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Евлахов В. М. Основы безопасности жизнедеятельности.Методика проведения занятий в общеобразовательном учреждении: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Латчук В. Н., Миронов С. К. Основы безопасности жизнедеятельности. Терроризм и безопасность человека: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Соловьев С. С. Основы безопасности жизнедеятельности.Алкоголь, табак и наркотики — главные враги здоровья человека: учебно-методическое пособие. — М.: Дрофа. </w:t>
      </w:r>
    </w:p>
    <w:p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Харьков Н. Г. Стрелковая подготовка в курсе «Основы безопасности жизнедеятельности». 10—11 классы: методическое пособие. — М.: Дрофа. </w:t>
      </w:r>
    </w:p>
    <w:p w:rsidR="00BA2B07" w:rsidRDefault="00BA2B07" w:rsidP="000644F7">
      <w:pPr>
        <w:pStyle w:val="a3"/>
        <w:spacing w:line="276" w:lineRule="auto"/>
        <w:ind w:left="851"/>
      </w:pPr>
    </w:p>
    <w:p w:rsidR="00BA2B07" w:rsidRPr="00F02953" w:rsidRDefault="00BA2B07" w:rsidP="000644F7">
      <w:pPr>
        <w:pStyle w:val="a3"/>
        <w:spacing w:line="276" w:lineRule="auto"/>
        <w:rPr>
          <w:rFonts w:ascii="Times New Roman" w:hAnsi="Times New Roman"/>
          <w:b/>
          <w:i/>
          <w:sz w:val="24"/>
        </w:rPr>
      </w:pPr>
      <w:r w:rsidRPr="00F02953">
        <w:rPr>
          <w:rFonts w:ascii="Times New Roman" w:hAnsi="Times New Roman"/>
          <w:b/>
          <w:i/>
          <w:sz w:val="24"/>
        </w:rPr>
        <w:t xml:space="preserve">Для учащихся: 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Основная: </w:t>
      </w:r>
    </w:p>
    <w:p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: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В.А.Горский</w:t>
      </w:r>
      <w:r w:rsidRPr="00A014A9">
        <w:rPr>
          <w:rFonts w:ascii="Times New Roman" w:hAnsi="Times New Roman"/>
          <w:sz w:val="24"/>
          <w:szCs w:val="24"/>
        </w:rPr>
        <w:t xml:space="preserve"> – М.; Вентана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Основы безопасности жизнедеятельности. Справочник школьника. Ситников В.П. (1997, 447с.).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Акимов В. А., Дурнев Р. А., Миронов С. К. Защита от чрезвычайных ситуаций. 5—11 классы: энциклопедический справочник. — М.: Дрофа. </w:t>
      </w:r>
    </w:p>
    <w:p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Латчук В. Н., Миронов С. К. Безопасность при пожарах: справочник по основам безопасности жизнедеятельности. —М.: Дрофа. </w:t>
      </w:r>
    </w:p>
    <w:p w:rsidR="00BA2B07" w:rsidRPr="00F02953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>Латчук В. Н., Миронов С. К. Безопасность при террористических актах: справочник по основам безопасности жизнедеятельности. — М.: Дрофа</w:t>
      </w:r>
    </w:p>
    <w:p w:rsidR="00BA2B07" w:rsidRDefault="00BA2B07" w:rsidP="000644F7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BA2B07" w:rsidRPr="00763936" w:rsidRDefault="00BA2B07" w:rsidP="000644F7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63936">
        <w:rPr>
          <w:rFonts w:ascii="Times New Roman" w:hAnsi="Times New Roman"/>
          <w:b/>
          <w:i/>
          <w:sz w:val="24"/>
          <w:szCs w:val="24"/>
        </w:rPr>
        <w:t>Мультимедийные издания: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CD и DVD - диски: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энциклопедия «Основы безопасности жизнедеятельности» для детей и подростков;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ПДД в картинках;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«ПДД для подростков»;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«Пожары и наводнения»;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«Землетрясения»; </w:t>
      </w:r>
    </w:p>
    <w:p w:rsidR="00BA2B07" w:rsidRPr="00A014A9" w:rsidRDefault="00BA2B07" w:rsidP="000644F7">
      <w:pPr>
        <w:pStyle w:val="a3"/>
        <w:numPr>
          <w:ilvl w:val="0"/>
          <w:numId w:val="30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«Оказание первой медицинской помощи». </w:t>
      </w:r>
    </w:p>
    <w:p w:rsidR="00BA2B07" w:rsidRPr="001E182D" w:rsidRDefault="00BA2B07" w:rsidP="000644F7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:rsidR="00BA2B07" w:rsidRPr="004E64B2" w:rsidRDefault="00BA2B07" w:rsidP="000644F7">
      <w:pPr>
        <w:shd w:val="clear" w:color="auto" w:fill="FFFFFF"/>
        <w:ind w:left="851"/>
        <w:rPr>
          <w:rFonts w:ascii="Times New Roman" w:eastAsia="Times New Roman" w:hAnsi="Times New Roman" w:cs="Times New Roman"/>
        </w:rPr>
      </w:pPr>
      <w:r w:rsidRPr="004E64B2">
        <w:rPr>
          <w:rFonts w:ascii="Times New Roman" w:eastAsia="Times New Roman" w:hAnsi="Times New Roman" w:cs="Times New Roman"/>
          <w:b/>
          <w:bCs/>
        </w:rPr>
        <w:t>Электронные ресурсы:</w:t>
      </w:r>
    </w:p>
    <w:tbl>
      <w:tblPr>
        <w:tblStyle w:val="a6"/>
        <w:tblW w:w="13716" w:type="dxa"/>
        <w:tblLayout w:type="fixed"/>
        <w:tblLook w:val="04A0"/>
      </w:tblPr>
      <w:tblGrid>
        <w:gridCol w:w="9180"/>
        <w:gridCol w:w="4536"/>
      </w:tblGrid>
      <w:tr w:rsidR="00BA2B07" w:rsidRPr="004E64B2" w:rsidTr="00BA2B07">
        <w:trPr>
          <w:trHeight w:val="420"/>
        </w:trPr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536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right="734" w:firstLine="1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http://www.scrf.gov.ru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http://www.mvd.ru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http://www.emercom.gov.ru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здравоохранения и соцразвития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http://www.minzdrav-rf.ru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http://www.mil.ru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  <w:r w:rsidRPr="004E64B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http://mon.gov.ru/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http://www.mnr.gov.ru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железнодорожных войск РФ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http://www.fsgv.ru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http://www.mecom.ru/roshydro/pub/rus/index.htm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Федеральная пограничная служба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http://www.fps.gov.ru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надзор России по ядерной и радиационной безопасности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http://www.gan.ru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http://www.gov.ed.ru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http://festival.1september.ru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http://www.opasno.net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http://personal-safety.redut-7.ru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http://www.alleng.ru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«Мой компас» (безопасность ребёнка)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http://moikompas.ru/compas/bezopasnost_det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Эконавт-CATALOG (электронный каталог интернет ресурсов по Охране трудa, Безопасности дорожного движения, Безопасности жизнедеятельности)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http://www.econavt-catalog.ru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Портал Всероссийской олимпиады школьников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http://rusolymp.ru/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536" w:type="dxa"/>
            <w:hideMark/>
          </w:tcPr>
          <w:p w:rsidR="00BA2B07" w:rsidRPr="004E64B2" w:rsidRDefault="000B739B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http://www.bezopasnost.edu66.ru</w:t>
              </w:r>
            </w:hyperlink>
          </w:p>
        </w:tc>
      </w:tr>
      <w:tr w:rsidR="00BA2B07" w:rsidRPr="004E64B2" w:rsidTr="00BA2B07">
        <w:tc>
          <w:tcPr>
            <w:tcW w:w="9180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4536" w:type="dxa"/>
            <w:hideMark/>
          </w:tcPr>
          <w:p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28" w:history="1">
              <w:r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www.hardtime.ru</w:t>
              </w:r>
            </w:hyperlink>
          </w:p>
        </w:tc>
      </w:tr>
    </w:tbl>
    <w:p w:rsidR="00BA2B07" w:rsidRDefault="00BA2B07" w:rsidP="000644F7">
      <w:pPr>
        <w:pStyle w:val="a3"/>
      </w:pPr>
    </w:p>
    <w:p w:rsidR="00BA2B07" w:rsidRDefault="00BA2B07" w:rsidP="000644F7">
      <w:pPr>
        <w:pStyle w:val="a3"/>
      </w:pPr>
    </w:p>
    <w:sectPr w:rsidR="00BA2B07" w:rsidSect="00BA2B0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E97" w:rsidRDefault="00247E97" w:rsidP="00BA2B07">
      <w:r>
        <w:separator/>
      </w:r>
    </w:p>
  </w:endnote>
  <w:endnote w:type="continuationSeparator" w:id="1">
    <w:p w:rsidR="00247E97" w:rsidRDefault="00247E97" w:rsidP="00B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E97" w:rsidRDefault="00247E97" w:rsidP="00BA2B07">
      <w:r>
        <w:separator/>
      </w:r>
    </w:p>
  </w:footnote>
  <w:footnote w:type="continuationSeparator" w:id="1">
    <w:p w:rsidR="00247E97" w:rsidRDefault="00247E97" w:rsidP="00BA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61D3F"/>
    <w:multiLevelType w:val="hybridMultilevel"/>
    <w:tmpl w:val="572A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3"/>
  </w:num>
  <w:num w:numId="5">
    <w:abstractNumId w:val="25"/>
  </w:num>
  <w:num w:numId="6">
    <w:abstractNumId w:val="17"/>
  </w:num>
  <w:num w:numId="7">
    <w:abstractNumId w:val="11"/>
  </w:num>
  <w:num w:numId="8">
    <w:abstractNumId w:val="9"/>
  </w:num>
  <w:num w:numId="9">
    <w:abstractNumId w:val="30"/>
  </w:num>
  <w:num w:numId="10">
    <w:abstractNumId w:val="3"/>
  </w:num>
  <w:num w:numId="11">
    <w:abstractNumId w:val="12"/>
  </w:num>
  <w:num w:numId="12">
    <w:abstractNumId w:val="21"/>
  </w:num>
  <w:num w:numId="13">
    <w:abstractNumId w:val="20"/>
  </w:num>
  <w:num w:numId="14">
    <w:abstractNumId w:val="5"/>
  </w:num>
  <w:num w:numId="15">
    <w:abstractNumId w:val="8"/>
  </w:num>
  <w:num w:numId="16">
    <w:abstractNumId w:val="31"/>
  </w:num>
  <w:num w:numId="17">
    <w:abstractNumId w:val="4"/>
  </w:num>
  <w:num w:numId="18">
    <w:abstractNumId w:val="7"/>
  </w:num>
  <w:num w:numId="19">
    <w:abstractNumId w:val="24"/>
  </w:num>
  <w:num w:numId="20">
    <w:abstractNumId w:val="22"/>
  </w:num>
  <w:num w:numId="21">
    <w:abstractNumId w:val="15"/>
  </w:num>
  <w:num w:numId="22">
    <w:abstractNumId w:val="6"/>
  </w:num>
  <w:num w:numId="23">
    <w:abstractNumId w:val="27"/>
  </w:num>
  <w:num w:numId="24">
    <w:abstractNumId w:val="2"/>
  </w:num>
  <w:num w:numId="25">
    <w:abstractNumId w:val="28"/>
  </w:num>
  <w:num w:numId="26">
    <w:abstractNumId w:val="10"/>
  </w:num>
  <w:num w:numId="27">
    <w:abstractNumId w:val="29"/>
  </w:num>
  <w:num w:numId="28">
    <w:abstractNumId w:val="32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C5A"/>
    <w:rsid w:val="0001105F"/>
    <w:rsid w:val="000644F7"/>
    <w:rsid w:val="000B6B28"/>
    <w:rsid w:val="000B739B"/>
    <w:rsid w:val="000C66B5"/>
    <w:rsid w:val="00173AD2"/>
    <w:rsid w:val="001E182D"/>
    <w:rsid w:val="001F421A"/>
    <w:rsid w:val="0021684F"/>
    <w:rsid w:val="00247E97"/>
    <w:rsid w:val="00322AB6"/>
    <w:rsid w:val="00357185"/>
    <w:rsid w:val="00483ABE"/>
    <w:rsid w:val="004A3D7A"/>
    <w:rsid w:val="004E64B2"/>
    <w:rsid w:val="00513217"/>
    <w:rsid w:val="00593A29"/>
    <w:rsid w:val="005F52FD"/>
    <w:rsid w:val="00632308"/>
    <w:rsid w:val="00636B4D"/>
    <w:rsid w:val="006710F2"/>
    <w:rsid w:val="00695436"/>
    <w:rsid w:val="006F3142"/>
    <w:rsid w:val="00763936"/>
    <w:rsid w:val="0077117E"/>
    <w:rsid w:val="008043B1"/>
    <w:rsid w:val="0085080F"/>
    <w:rsid w:val="008B28FF"/>
    <w:rsid w:val="008C752A"/>
    <w:rsid w:val="008F42BD"/>
    <w:rsid w:val="009116DE"/>
    <w:rsid w:val="0095192F"/>
    <w:rsid w:val="00A1781F"/>
    <w:rsid w:val="00A34AB7"/>
    <w:rsid w:val="00A41847"/>
    <w:rsid w:val="00A437DE"/>
    <w:rsid w:val="00A44C5A"/>
    <w:rsid w:val="00A624C8"/>
    <w:rsid w:val="00A702FF"/>
    <w:rsid w:val="00A73E79"/>
    <w:rsid w:val="00AF2B8E"/>
    <w:rsid w:val="00B50FC2"/>
    <w:rsid w:val="00B524AA"/>
    <w:rsid w:val="00B637E1"/>
    <w:rsid w:val="00B73AD1"/>
    <w:rsid w:val="00B82409"/>
    <w:rsid w:val="00BA2B07"/>
    <w:rsid w:val="00BB69CA"/>
    <w:rsid w:val="00BD5EEB"/>
    <w:rsid w:val="00C2543C"/>
    <w:rsid w:val="00C85C98"/>
    <w:rsid w:val="00CD4CFC"/>
    <w:rsid w:val="00D334B5"/>
    <w:rsid w:val="00D65D1C"/>
    <w:rsid w:val="00DD5739"/>
    <w:rsid w:val="00DE5A33"/>
    <w:rsid w:val="00DF7E56"/>
    <w:rsid w:val="00EC77C1"/>
    <w:rsid w:val="00ED214D"/>
    <w:rsid w:val="00F02953"/>
    <w:rsid w:val="00FA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B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2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8F42B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F42BD"/>
    <w:pPr>
      <w:widowControl w:val="0"/>
      <w:autoSpaceDE w:val="0"/>
      <w:autoSpaceDN w:val="0"/>
      <w:ind w:left="326" w:hanging="14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Tahoma115pt">
    <w:name w:val="Заголовок №1 + Tahoma;11;5 pt"/>
    <w:rsid w:val="000B6B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39"/>
    <w:rsid w:val="00B6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02FF"/>
    <w:rPr>
      <w:b/>
      <w:bCs/>
    </w:rPr>
  </w:style>
  <w:style w:type="character" w:styleId="a8">
    <w:name w:val="Emphasis"/>
    <w:basedOn w:val="a0"/>
    <w:uiPriority w:val="20"/>
    <w:qFormat/>
    <w:rsid w:val="00A702FF"/>
    <w:rPr>
      <w:i/>
      <w:iCs/>
    </w:rPr>
  </w:style>
  <w:style w:type="paragraph" w:styleId="a9">
    <w:name w:val="Normal (Web)"/>
    <w:basedOn w:val="a"/>
    <w:uiPriority w:val="99"/>
    <w:semiHidden/>
    <w:unhideWhenUsed/>
    <w:rsid w:val="00A702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3">
    <w:name w:val="c4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BD5EEB"/>
  </w:style>
  <w:style w:type="character" w:customStyle="1" w:styleId="c0">
    <w:name w:val="c0"/>
    <w:basedOn w:val="a0"/>
    <w:rsid w:val="00BD5EEB"/>
  </w:style>
  <w:style w:type="character" w:customStyle="1" w:styleId="c24">
    <w:name w:val="c24"/>
    <w:basedOn w:val="a0"/>
    <w:rsid w:val="00BD5EEB"/>
  </w:style>
  <w:style w:type="character" w:customStyle="1" w:styleId="c78">
    <w:name w:val="c78"/>
    <w:basedOn w:val="a0"/>
    <w:rsid w:val="00BD5EEB"/>
  </w:style>
  <w:style w:type="character" w:customStyle="1" w:styleId="c22">
    <w:name w:val="c22"/>
    <w:basedOn w:val="a0"/>
    <w:rsid w:val="00BD5EEB"/>
  </w:style>
  <w:style w:type="paragraph" w:customStyle="1" w:styleId="c73">
    <w:name w:val="c7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BD5EEB"/>
  </w:style>
  <w:style w:type="character" w:customStyle="1" w:styleId="c5">
    <w:name w:val="c5"/>
    <w:basedOn w:val="a0"/>
    <w:rsid w:val="004E64B2"/>
  </w:style>
  <w:style w:type="character" w:customStyle="1" w:styleId="c87">
    <w:name w:val="c87"/>
    <w:basedOn w:val="a0"/>
    <w:rsid w:val="004E64B2"/>
  </w:style>
  <w:style w:type="character" w:customStyle="1" w:styleId="c2">
    <w:name w:val="c2"/>
    <w:basedOn w:val="a0"/>
    <w:rsid w:val="004E64B2"/>
  </w:style>
  <w:style w:type="character" w:customStyle="1" w:styleId="c37">
    <w:name w:val="c37"/>
    <w:basedOn w:val="a0"/>
    <w:rsid w:val="004E64B2"/>
  </w:style>
  <w:style w:type="character" w:styleId="aa">
    <w:name w:val="Hyperlink"/>
    <w:basedOn w:val="a0"/>
    <w:uiPriority w:val="99"/>
    <w:unhideWhenUsed/>
    <w:rsid w:val="004E64B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64B2"/>
    <w:rPr>
      <w:color w:val="954F72" w:themeColor="followedHyperlink"/>
      <w:u w:val="single"/>
    </w:rPr>
  </w:style>
  <w:style w:type="paragraph" w:customStyle="1" w:styleId="c17">
    <w:name w:val="c17"/>
    <w:basedOn w:val="a"/>
    <w:rsid w:val="001E18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1E182D"/>
  </w:style>
  <w:style w:type="paragraph" w:styleId="ac">
    <w:name w:val="header"/>
    <w:basedOn w:val="a"/>
    <w:link w:val="ad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gan.ru" TargetMode="External"/><Relationship Id="rId26" Type="http://schemas.openxmlformats.org/officeDocument/2006/relationships/hyperlink" Target="http://rusolym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asno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fps.gov.ru" TargetMode="External"/><Relationship Id="rId25" Type="http://schemas.openxmlformats.org/officeDocument/2006/relationships/hyperlink" Target="http://www.econavt-cat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com.ru/roshydro/pub/rus/index.htm" TargetMode="External"/><Relationship Id="rId20" Type="http://schemas.openxmlformats.org/officeDocument/2006/relationships/hyperlink" Target="http://festival.1septemb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zdrav-rf.ru" TargetMode="External"/><Relationship Id="rId24" Type="http://schemas.openxmlformats.org/officeDocument/2006/relationships/hyperlink" Target="http://moikompas.ru/compas/bezopasnost_d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gv.ru" TargetMode="External"/><Relationship Id="rId23" Type="http://schemas.openxmlformats.org/officeDocument/2006/relationships/hyperlink" Target="http://www.alleng.ru" TargetMode="External"/><Relationship Id="rId28" Type="http://schemas.openxmlformats.org/officeDocument/2006/relationships/hyperlink" Target="http://www.hardtime.ru" TargetMode="External"/><Relationship Id="rId10" Type="http://schemas.openxmlformats.org/officeDocument/2006/relationships/hyperlink" Target="http://www.emercom.gov.ru" TargetMode="External"/><Relationship Id="rId19" Type="http://schemas.openxmlformats.org/officeDocument/2006/relationships/hyperlink" Target="http://www.gov.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d.ru" TargetMode="External"/><Relationship Id="rId14" Type="http://schemas.openxmlformats.org/officeDocument/2006/relationships/hyperlink" Target="http://www.mnr.gov.ru" TargetMode="External"/><Relationship Id="rId22" Type="http://schemas.openxmlformats.org/officeDocument/2006/relationships/hyperlink" Target="http://personal-safety.redut-7.ru" TargetMode="External"/><Relationship Id="rId27" Type="http://schemas.openxmlformats.org/officeDocument/2006/relationships/hyperlink" Target="http://www.bezopasnost.edu66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8912-4BF7-42F0-ADBB-EF6FB5F6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42</Pages>
  <Words>13450</Words>
  <Characters>76669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2020-11-08T12:55:00Z</dcterms:created>
  <dcterms:modified xsi:type="dcterms:W3CDTF">2021-08-30T14:09:00Z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98866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