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5F3B" w:rsidRDefault="00715F3B" w:rsidP="00715F3B">
      <w:pPr>
        <w:tabs>
          <w:tab w:val="left" w:pos="9288"/>
        </w:tabs>
        <w:ind w:left="360"/>
        <w:jc w:val="center"/>
        <w:rPr>
          <w:rFonts w:cs="Times New Roman"/>
          <w:b/>
        </w:rPr>
      </w:pPr>
      <w:bookmarkStart w:id="0" w:name="_GoBack"/>
      <w:bookmarkEnd w:id="0"/>
    </w:p>
    <w:p w:rsidR="00715F3B" w:rsidRDefault="00715F3B" w:rsidP="00715F3B">
      <w:pPr>
        <w:tabs>
          <w:tab w:val="left" w:pos="9288"/>
        </w:tabs>
        <w:ind w:left="360"/>
        <w:jc w:val="center"/>
        <w:rPr>
          <w:rFonts w:cs="Times New Roman"/>
          <w:b/>
        </w:rPr>
      </w:pPr>
    </w:p>
    <w:p w:rsidR="00715F3B" w:rsidRPr="00670ACA" w:rsidRDefault="00715F3B" w:rsidP="00715F3B">
      <w:pPr>
        <w:tabs>
          <w:tab w:val="left" w:pos="9288"/>
        </w:tabs>
        <w:ind w:left="360"/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 xml:space="preserve">Нижнекаянчинская основная общеобразовательная школа – </w:t>
      </w:r>
    </w:p>
    <w:p w:rsidR="00715F3B" w:rsidRDefault="00715F3B" w:rsidP="00715F3B">
      <w:pPr>
        <w:tabs>
          <w:tab w:val="left" w:pos="9288"/>
        </w:tabs>
        <w:ind w:left="360"/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>филиал муниципального бюджетного общеобразовательного учреждения «Айская средняя общеобразовательная школа»</w:t>
      </w:r>
    </w:p>
    <w:p w:rsidR="00715F3B" w:rsidRPr="00670ACA" w:rsidRDefault="00715F3B" w:rsidP="00715F3B">
      <w:pPr>
        <w:tabs>
          <w:tab w:val="left" w:pos="9288"/>
        </w:tabs>
        <w:ind w:left="360"/>
        <w:jc w:val="center"/>
        <w:rPr>
          <w:rFonts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218"/>
      </w:tblGrid>
      <w:tr w:rsidR="00715F3B" w:rsidRPr="00670ACA" w:rsidTr="00BC3033">
        <w:tc>
          <w:tcPr>
            <w:tcW w:w="1667" w:type="pct"/>
            <w:hideMark/>
          </w:tcPr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РАССМОТРЕНО</w:t>
            </w:r>
          </w:p>
          <w:p w:rsidR="00715F3B" w:rsidRPr="00670ACA" w:rsidRDefault="00715F3B" w:rsidP="00BC3033">
            <w:pPr>
              <w:rPr>
                <w:rFonts w:cs="Times New Roman"/>
                <w:color w:val="000000"/>
              </w:rPr>
            </w:pPr>
            <w:r w:rsidRPr="00670ACA">
              <w:rPr>
                <w:rFonts w:cs="Times New Roman"/>
                <w:color w:val="000000"/>
              </w:rPr>
              <w:t>методическим объединением учителей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 xml:space="preserve"> Руководитель МО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__________ (Мальцева О.И.)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Протокол №______________</w:t>
            </w:r>
          </w:p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от «____»____________20__г.</w:t>
            </w:r>
          </w:p>
        </w:tc>
        <w:tc>
          <w:tcPr>
            <w:tcW w:w="1667" w:type="pct"/>
          </w:tcPr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СОГЛАСОВАНО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Учитель с  вмененными  обязанностями зав.филиала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__________ (Майдурова С.И.)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</w:p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от «____»____________20__г.</w:t>
            </w:r>
          </w:p>
        </w:tc>
        <w:tc>
          <w:tcPr>
            <w:tcW w:w="1667" w:type="pct"/>
            <w:hideMark/>
          </w:tcPr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УТВЕРЖДАЮ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Директор МБОУ «Айская СОШ»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__________ (Ольгезер С.В)</w:t>
            </w:r>
          </w:p>
          <w:p w:rsidR="00715F3B" w:rsidRPr="00670ACA" w:rsidRDefault="00715F3B" w:rsidP="00BC3033">
            <w:pPr>
              <w:rPr>
                <w:rFonts w:cs="Times New Roman"/>
              </w:rPr>
            </w:pPr>
            <w:r w:rsidRPr="00670ACA">
              <w:rPr>
                <w:rFonts w:cs="Times New Roman"/>
                <w:color w:val="000000"/>
              </w:rPr>
              <w:t>Приказ №________________</w:t>
            </w:r>
          </w:p>
          <w:p w:rsidR="00715F3B" w:rsidRPr="00670ACA" w:rsidRDefault="00715F3B" w:rsidP="00BC3033">
            <w:pPr>
              <w:rPr>
                <w:rFonts w:eastAsia="Times New Roman" w:cs="Times New Roman"/>
              </w:rPr>
            </w:pPr>
            <w:r w:rsidRPr="00670ACA">
              <w:rPr>
                <w:rFonts w:cs="Times New Roman"/>
                <w:color w:val="000000"/>
              </w:rPr>
              <w:t>от «____»____________20__г.</w:t>
            </w:r>
          </w:p>
        </w:tc>
      </w:tr>
    </w:tbl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Pr="00670ACA" w:rsidRDefault="00715F3B" w:rsidP="00715F3B">
      <w:pPr>
        <w:tabs>
          <w:tab w:val="left" w:pos="5565"/>
        </w:tabs>
        <w:rPr>
          <w:rFonts w:cs="Times New Roman"/>
          <w:b/>
        </w:rPr>
      </w:pPr>
    </w:p>
    <w:p w:rsidR="00715F3B" w:rsidRPr="00670ACA" w:rsidRDefault="00715F3B" w:rsidP="00715F3B">
      <w:pPr>
        <w:tabs>
          <w:tab w:val="left" w:pos="5565"/>
        </w:tabs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>Рабочая  программа</w:t>
      </w:r>
    </w:p>
    <w:p w:rsidR="00715F3B" w:rsidRPr="00670ACA" w:rsidRDefault="00715F3B" w:rsidP="00715F3B">
      <w:pPr>
        <w:tabs>
          <w:tab w:val="left" w:pos="5565"/>
        </w:tabs>
        <w:jc w:val="center"/>
        <w:rPr>
          <w:rFonts w:cs="Times New Roman"/>
        </w:rPr>
      </w:pPr>
      <w:r w:rsidRPr="00670ACA">
        <w:rPr>
          <w:rFonts w:cs="Times New Roman"/>
          <w:b/>
        </w:rPr>
        <w:t xml:space="preserve">учебного </w:t>
      </w:r>
      <w:r>
        <w:rPr>
          <w:rFonts w:cs="Times New Roman"/>
          <w:b/>
        </w:rPr>
        <w:t>предмета</w:t>
      </w:r>
    </w:p>
    <w:p w:rsidR="00715F3B" w:rsidRDefault="00715F3B" w:rsidP="00715F3B">
      <w:pPr>
        <w:tabs>
          <w:tab w:val="left" w:pos="5565"/>
        </w:tabs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Музыка</w:t>
      </w:r>
    </w:p>
    <w:p w:rsidR="00715F3B" w:rsidRDefault="00715F3B" w:rsidP="00715F3B">
      <w:pPr>
        <w:tabs>
          <w:tab w:val="left" w:pos="5565"/>
        </w:tabs>
        <w:jc w:val="center"/>
        <w:rPr>
          <w:rFonts w:cs="Times New Roman"/>
          <w:b/>
          <w:u w:val="single"/>
        </w:rPr>
      </w:pPr>
    </w:p>
    <w:p w:rsidR="00715F3B" w:rsidRDefault="00715F3B" w:rsidP="00715F3B">
      <w:pPr>
        <w:tabs>
          <w:tab w:val="left" w:pos="5565"/>
        </w:tabs>
        <w:jc w:val="center"/>
        <w:rPr>
          <w:rFonts w:cs="Times New Roman"/>
          <w:b/>
          <w:u w:val="single"/>
        </w:rPr>
      </w:pPr>
    </w:p>
    <w:p w:rsidR="00715F3B" w:rsidRPr="00670ACA" w:rsidRDefault="00715F3B" w:rsidP="00715F3B">
      <w:pPr>
        <w:tabs>
          <w:tab w:val="left" w:pos="5565"/>
        </w:tabs>
        <w:jc w:val="center"/>
        <w:rPr>
          <w:rFonts w:cs="Times New Roman"/>
          <w:b/>
          <w:u w:val="single"/>
        </w:rPr>
      </w:pPr>
    </w:p>
    <w:p w:rsidR="00715F3B" w:rsidRPr="00670ACA" w:rsidRDefault="00715F3B" w:rsidP="00715F3B">
      <w:pPr>
        <w:jc w:val="center"/>
        <w:rPr>
          <w:rFonts w:cs="Times New Roman"/>
          <w:b/>
        </w:rPr>
      </w:pPr>
    </w:p>
    <w:p w:rsidR="00715F3B" w:rsidRPr="00670ACA" w:rsidRDefault="00715F3B" w:rsidP="00715F3B">
      <w:pPr>
        <w:jc w:val="center"/>
        <w:rPr>
          <w:rFonts w:cs="Times New Roman"/>
        </w:rPr>
      </w:pPr>
      <w:r w:rsidRPr="00670ACA">
        <w:rPr>
          <w:rFonts w:cs="Times New Roman"/>
          <w:b/>
        </w:rPr>
        <w:t>Класс -</w:t>
      </w:r>
      <w:r>
        <w:rPr>
          <w:rFonts w:cs="Times New Roman"/>
          <w:b/>
          <w:u w:val="single"/>
        </w:rPr>
        <w:t>4</w:t>
      </w:r>
    </w:p>
    <w:p w:rsidR="00715F3B" w:rsidRPr="00670ACA" w:rsidRDefault="00715F3B" w:rsidP="00715F3B">
      <w:pPr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>Базовый уровень</w:t>
      </w:r>
    </w:p>
    <w:p w:rsidR="00715F3B" w:rsidRDefault="00715F3B" w:rsidP="00715F3B">
      <w:pPr>
        <w:jc w:val="center"/>
        <w:rPr>
          <w:rFonts w:cs="Times New Roman"/>
          <w:b/>
          <w:u w:val="single"/>
        </w:rPr>
      </w:pPr>
      <w:r w:rsidRPr="00670ACA">
        <w:rPr>
          <w:rFonts w:cs="Times New Roman"/>
          <w:b/>
        </w:rPr>
        <w:t xml:space="preserve">Кол-во часов – </w:t>
      </w:r>
      <w:r>
        <w:rPr>
          <w:rFonts w:cs="Times New Roman"/>
          <w:b/>
          <w:u w:val="single"/>
        </w:rPr>
        <w:t>34</w:t>
      </w:r>
    </w:p>
    <w:p w:rsidR="00715F3B" w:rsidRPr="00670ACA" w:rsidRDefault="00715F3B" w:rsidP="00715F3B">
      <w:pPr>
        <w:jc w:val="center"/>
        <w:rPr>
          <w:rFonts w:cs="Times New Roman"/>
          <w:b/>
        </w:rPr>
      </w:pPr>
    </w:p>
    <w:p w:rsidR="00715F3B" w:rsidRDefault="00715F3B" w:rsidP="00715F3B">
      <w:pPr>
        <w:jc w:val="center"/>
        <w:rPr>
          <w:rFonts w:cs="Times New Roman"/>
          <w:b/>
          <w:u w:val="single"/>
        </w:rPr>
      </w:pPr>
      <w:r w:rsidRPr="00670ACA">
        <w:rPr>
          <w:rFonts w:cs="Times New Roman"/>
          <w:b/>
        </w:rPr>
        <w:t xml:space="preserve">Срок реализации программы: </w:t>
      </w:r>
      <w:r w:rsidRPr="00670ACA">
        <w:rPr>
          <w:rFonts w:cs="Times New Roman"/>
          <w:b/>
          <w:u w:val="single"/>
        </w:rPr>
        <w:t>2020-2021 учебный год</w:t>
      </w:r>
    </w:p>
    <w:p w:rsidR="00715F3B" w:rsidRDefault="00715F3B" w:rsidP="00715F3B">
      <w:pPr>
        <w:jc w:val="center"/>
        <w:rPr>
          <w:rFonts w:cs="Times New Roman"/>
          <w:b/>
          <w:u w:val="single"/>
        </w:rPr>
      </w:pPr>
    </w:p>
    <w:p w:rsidR="00715F3B" w:rsidRDefault="00715F3B" w:rsidP="00715F3B">
      <w:pPr>
        <w:jc w:val="center"/>
        <w:rPr>
          <w:rFonts w:cs="Times New Roman"/>
          <w:b/>
          <w:u w:val="single"/>
        </w:rPr>
      </w:pPr>
    </w:p>
    <w:p w:rsidR="00715F3B" w:rsidRDefault="00715F3B" w:rsidP="00715F3B">
      <w:pPr>
        <w:jc w:val="center"/>
        <w:rPr>
          <w:rFonts w:cs="Times New Roman"/>
          <w:b/>
          <w:u w:val="single"/>
        </w:rPr>
      </w:pPr>
    </w:p>
    <w:p w:rsidR="00715F3B" w:rsidRPr="00670ACA" w:rsidRDefault="00715F3B" w:rsidP="00715F3B">
      <w:pPr>
        <w:jc w:val="center"/>
        <w:rPr>
          <w:rFonts w:cs="Times New Roman"/>
          <w:b/>
        </w:rPr>
      </w:pPr>
    </w:p>
    <w:p w:rsidR="00715F3B" w:rsidRPr="00670ACA" w:rsidRDefault="00715F3B" w:rsidP="00715F3B">
      <w:pPr>
        <w:jc w:val="center"/>
        <w:rPr>
          <w:rFonts w:cs="Times New Roman"/>
        </w:rPr>
      </w:pPr>
    </w:p>
    <w:p w:rsidR="00715F3B" w:rsidRPr="00670ACA" w:rsidRDefault="00715F3B" w:rsidP="00715F3B">
      <w:pPr>
        <w:jc w:val="center"/>
        <w:rPr>
          <w:rFonts w:cs="Times New Roman"/>
          <w:b/>
        </w:rPr>
      </w:pPr>
    </w:p>
    <w:p w:rsidR="00715F3B" w:rsidRDefault="00715F3B" w:rsidP="00715F3B">
      <w:pPr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 xml:space="preserve"> Составила: </w:t>
      </w:r>
      <w:r>
        <w:rPr>
          <w:rFonts w:cs="Times New Roman"/>
          <w:b/>
          <w:u w:val="single"/>
        </w:rPr>
        <w:t>Затеева Светлана</w:t>
      </w:r>
      <w:r w:rsidRPr="00670ACA">
        <w:rPr>
          <w:rFonts w:cs="Times New Roman"/>
          <w:b/>
          <w:u w:val="single"/>
        </w:rPr>
        <w:t xml:space="preserve">  Ивановна</w:t>
      </w:r>
      <w:r w:rsidRPr="00670ACA">
        <w:rPr>
          <w:rFonts w:cs="Times New Roman"/>
          <w:b/>
        </w:rPr>
        <w:t xml:space="preserve">,  учитель  </w:t>
      </w:r>
      <w:r w:rsidRPr="00670ACA">
        <w:rPr>
          <w:rFonts w:cs="Times New Roman"/>
          <w:b/>
          <w:u w:val="single"/>
        </w:rPr>
        <w:t>первой</w:t>
      </w:r>
      <w:r w:rsidRPr="00670ACA">
        <w:rPr>
          <w:rFonts w:cs="Times New Roman"/>
          <w:b/>
        </w:rPr>
        <w:t xml:space="preserve"> квалификационной категории </w:t>
      </w:r>
    </w:p>
    <w:p w:rsidR="00715F3B" w:rsidRDefault="00715F3B" w:rsidP="00715F3B">
      <w:pPr>
        <w:jc w:val="center"/>
        <w:rPr>
          <w:rFonts w:cs="Times New Roman"/>
          <w:b/>
        </w:rPr>
      </w:pPr>
    </w:p>
    <w:p w:rsidR="00715F3B" w:rsidRDefault="00715F3B" w:rsidP="00715F3B">
      <w:pPr>
        <w:jc w:val="center"/>
        <w:rPr>
          <w:rFonts w:cs="Times New Roman"/>
          <w:b/>
        </w:rPr>
      </w:pPr>
    </w:p>
    <w:p w:rsidR="00715F3B" w:rsidRPr="00670ACA" w:rsidRDefault="00715F3B" w:rsidP="00715F3B">
      <w:pPr>
        <w:jc w:val="center"/>
        <w:rPr>
          <w:rFonts w:cs="Times New Roman"/>
        </w:rPr>
      </w:pPr>
    </w:p>
    <w:p w:rsidR="00715F3B" w:rsidRDefault="00715F3B" w:rsidP="00715F3B">
      <w:pPr>
        <w:jc w:val="center"/>
        <w:rPr>
          <w:rFonts w:cs="Times New Roman"/>
          <w:b/>
        </w:rPr>
      </w:pPr>
    </w:p>
    <w:p w:rsidR="00715F3B" w:rsidRDefault="00715F3B" w:rsidP="00715F3B">
      <w:pPr>
        <w:jc w:val="center"/>
        <w:rPr>
          <w:rFonts w:cs="Times New Roman"/>
          <w:b/>
        </w:rPr>
      </w:pPr>
    </w:p>
    <w:p w:rsidR="00715F3B" w:rsidRPr="00670ACA" w:rsidRDefault="00715F3B" w:rsidP="00715F3B">
      <w:pPr>
        <w:jc w:val="center"/>
        <w:rPr>
          <w:rFonts w:cs="Times New Roman"/>
          <w:b/>
        </w:rPr>
      </w:pPr>
    </w:p>
    <w:p w:rsidR="00715F3B" w:rsidRPr="00670ACA" w:rsidRDefault="00715F3B" w:rsidP="00715F3B">
      <w:pPr>
        <w:rPr>
          <w:rFonts w:cs="Times New Roman"/>
        </w:rPr>
      </w:pPr>
    </w:p>
    <w:p w:rsidR="00715F3B" w:rsidRDefault="00715F3B" w:rsidP="00715F3B">
      <w:pPr>
        <w:jc w:val="center"/>
        <w:rPr>
          <w:rFonts w:cs="Times New Roman"/>
          <w:b/>
        </w:rPr>
      </w:pPr>
      <w:r w:rsidRPr="00670ACA">
        <w:rPr>
          <w:rFonts w:cs="Times New Roman"/>
          <w:b/>
        </w:rPr>
        <w:t>с.Нижнекаянча,  2020</w:t>
      </w:r>
    </w:p>
    <w:p w:rsidR="009E6180" w:rsidRPr="00D4457A" w:rsidRDefault="00715F3B" w:rsidP="00994C65">
      <w:pPr>
        <w:spacing w:before="240"/>
        <w:jc w:val="center"/>
        <w:rPr>
          <w:b/>
          <w:caps/>
          <w:sz w:val="28"/>
          <w:szCs w:val="28"/>
        </w:rPr>
      </w:pPr>
      <w:r w:rsidRPr="00D4457A">
        <w:rPr>
          <w:b/>
          <w:caps/>
          <w:sz w:val="28"/>
          <w:szCs w:val="28"/>
        </w:rPr>
        <w:lastRenderedPageBreak/>
        <w:t>ПОЯСНИТЕЛЬНАЯ ЗАПИСКА</w:t>
      </w:r>
    </w:p>
    <w:p w:rsidR="00715F3B" w:rsidRDefault="00715F3B" w:rsidP="00715F3B">
      <w:pPr>
        <w:jc w:val="both"/>
        <w:rPr>
          <w:rFonts w:cs="Times New Roman"/>
          <w:sz w:val="28"/>
          <w:szCs w:val="28"/>
        </w:rPr>
      </w:pPr>
      <w:r w:rsidRPr="003E688B">
        <w:rPr>
          <w:rFonts w:eastAsia="Times New Roman" w:cs="Times New Roman"/>
          <w:b/>
          <w:sz w:val="28"/>
          <w:szCs w:val="28"/>
        </w:rPr>
        <w:t xml:space="preserve">     </w:t>
      </w:r>
      <w:r w:rsidRPr="003E688B">
        <w:rPr>
          <w:rFonts w:cs="Times New Roman"/>
          <w:sz w:val="28"/>
          <w:szCs w:val="28"/>
        </w:rPr>
        <w:t xml:space="preserve">Рабочая  программа </w:t>
      </w:r>
      <w:r>
        <w:rPr>
          <w:rFonts w:cs="Times New Roman"/>
          <w:sz w:val="28"/>
          <w:szCs w:val="28"/>
        </w:rPr>
        <w:t>предмета   «Музыка</w:t>
      </w:r>
      <w:r w:rsidRPr="003E688B">
        <w:rPr>
          <w:rFonts w:cs="Times New Roman"/>
          <w:sz w:val="28"/>
          <w:szCs w:val="28"/>
        </w:rPr>
        <w:t>»  для  4 класса  разработана  в  соответствии с  основными  положениями  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 Примерной образовательной программы начального общего образования  (УМК «Школа России») научный руководитель А. А. Плешаков Москва</w:t>
      </w:r>
      <w:r>
        <w:rPr>
          <w:rFonts w:cs="Times New Roman"/>
          <w:sz w:val="28"/>
          <w:szCs w:val="28"/>
        </w:rPr>
        <w:t xml:space="preserve"> «Просвещение» 2014</w:t>
      </w:r>
      <w:r w:rsidRPr="003E688B">
        <w:rPr>
          <w:rFonts w:cs="Times New Roman"/>
          <w:sz w:val="28"/>
          <w:szCs w:val="28"/>
        </w:rPr>
        <w:t xml:space="preserve">г., авторской программы </w:t>
      </w:r>
      <w:r>
        <w:rPr>
          <w:rFonts w:cs="Times New Roman"/>
          <w:sz w:val="28"/>
          <w:szCs w:val="28"/>
        </w:rPr>
        <w:t>Г.П.Сергеевой, Е.Д.Критской, Т.С.Шмагиной «Музыка</w:t>
      </w:r>
      <w:r w:rsidRPr="003E688B">
        <w:rPr>
          <w:rFonts w:cs="Times New Roman"/>
          <w:sz w:val="28"/>
          <w:szCs w:val="28"/>
        </w:rPr>
        <w:t>» (УМК «Школа России») для 1 – 4 к</w:t>
      </w:r>
      <w:r>
        <w:rPr>
          <w:rFonts w:cs="Times New Roman"/>
          <w:sz w:val="28"/>
          <w:szCs w:val="28"/>
        </w:rPr>
        <w:t>лассы, Москва «Просвещение» 2014</w:t>
      </w:r>
      <w:r w:rsidRPr="003E688B">
        <w:rPr>
          <w:rFonts w:cs="Times New Roman"/>
          <w:sz w:val="28"/>
          <w:szCs w:val="28"/>
        </w:rPr>
        <w:t xml:space="preserve"> год, с основной общеобразовательной программой начального общего образования МБОУ «Айская СОШ», учебным планом Нижнекаянчинской ООШ – филиала МБОУ «Айская СОШ» на 2020/2021 учебный год</w:t>
      </w:r>
      <w:r>
        <w:rPr>
          <w:rFonts w:cs="Times New Roman"/>
          <w:sz w:val="28"/>
          <w:szCs w:val="28"/>
        </w:rPr>
        <w:t>.</w:t>
      </w:r>
    </w:p>
    <w:p w:rsidR="00D4457A" w:rsidRDefault="00715F3B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 </w:t>
      </w:r>
    </w:p>
    <w:p w:rsidR="00715F3B" w:rsidRDefault="00D4457A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15F3B">
        <w:rPr>
          <w:rFonts w:cs="Times New Roman"/>
          <w:sz w:val="28"/>
          <w:szCs w:val="28"/>
        </w:rPr>
        <w:t>Задачи музыкального образования младших школьников:</w:t>
      </w:r>
    </w:p>
    <w:p w:rsidR="00715F3B" w:rsidRDefault="00715F3B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-воспитание интереса, эмоционально-ценностного отношения и любви к музыкальному искусству, художественного вкуса, нравственных и эстетических чувств; любви к ближнему, своему народу, Родине; уважения истории, традиций;</w:t>
      </w:r>
    </w:p>
    <w:p w:rsidR="00715F3B" w:rsidRDefault="00715F3B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воспитание чувства музыки как основы музыкальной грамотности:</w:t>
      </w:r>
    </w:p>
    <w:p w:rsidR="00715F3B" w:rsidRDefault="00715F3B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образно-ассоциативного мышления детей</w:t>
      </w:r>
      <w:r w:rsidR="00F026BF">
        <w:rPr>
          <w:rFonts w:cs="Times New Roman"/>
          <w:sz w:val="28"/>
          <w:szCs w:val="28"/>
        </w:rPr>
        <w:t>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026BF" w:rsidRDefault="00F026BF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исполнения на основе развития певческого голоса, творческих способностей в различных видах деятельности.</w:t>
      </w:r>
    </w:p>
    <w:p w:rsidR="00F026BF" w:rsidRDefault="00D4457A" w:rsidP="00715F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026BF">
        <w:rPr>
          <w:rFonts w:cs="Times New Roman"/>
          <w:sz w:val="28"/>
          <w:szCs w:val="28"/>
        </w:rPr>
        <w:t>Программа по Музыке изучается в 4 классе в объеме 34 часов.</w:t>
      </w:r>
    </w:p>
    <w:p w:rsidR="00D4457A" w:rsidRPr="003E688B" w:rsidRDefault="00D4457A" w:rsidP="00D4457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3E688B">
        <w:rPr>
          <w:rFonts w:cs="Times New Roman"/>
          <w:sz w:val="28"/>
          <w:szCs w:val="28"/>
        </w:rPr>
        <w:t>Предпочтительными формами организации учебного процесса на уроке являются парная, групповая, коллективная работа с учащимися. В программе предусмотрены нетрадиционные формы проведения уроков</w:t>
      </w:r>
      <w:r>
        <w:rPr>
          <w:rFonts w:cs="Times New Roman"/>
          <w:sz w:val="28"/>
          <w:szCs w:val="28"/>
        </w:rPr>
        <w:t>( уроки-игры, уроки-викторины, уроки-путешествия)</w:t>
      </w:r>
      <w:r w:rsidRPr="003E688B">
        <w:rPr>
          <w:rFonts w:cs="Times New Roman"/>
          <w:sz w:val="28"/>
          <w:szCs w:val="28"/>
        </w:rPr>
        <w:t xml:space="preserve">. Контроль знаний, умений и навыков (текущий, тематический, итоговый) на уроках литературного чтения осуществляется в форме устного опроса, </w:t>
      </w:r>
      <w:r>
        <w:rPr>
          <w:rFonts w:cs="Times New Roman"/>
          <w:sz w:val="28"/>
          <w:szCs w:val="28"/>
        </w:rPr>
        <w:t>хорового пения, викторины или тестирования</w:t>
      </w:r>
      <w:r w:rsidRPr="003E688B">
        <w:rPr>
          <w:rFonts w:cs="Times New Roman"/>
          <w:sz w:val="28"/>
          <w:szCs w:val="28"/>
        </w:rPr>
        <w:t xml:space="preserve">. </w:t>
      </w:r>
    </w:p>
    <w:p w:rsidR="00D4457A" w:rsidRPr="003E688B" w:rsidRDefault="00D4457A" w:rsidP="00D4457A">
      <w:pPr>
        <w:jc w:val="both"/>
        <w:rPr>
          <w:rFonts w:cs="Times New Roman"/>
          <w:sz w:val="28"/>
          <w:szCs w:val="28"/>
        </w:rPr>
      </w:pPr>
      <w:r w:rsidRPr="003E688B">
        <w:rPr>
          <w:rFonts w:cs="Times New Roman"/>
          <w:sz w:val="28"/>
          <w:szCs w:val="28"/>
        </w:rPr>
        <w:t xml:space="preserve">     Промежуточная аттестация проводится в соответствии с требованиями  к уровню подготовки обучающихся 4 класса начальной школы в соответствии с Положением о формах, периодичности и порядке текущего контроля и промежуточной аттестации.</w:t>
      </w:r>
    </w:p>
    <w:p w:rsidR="00D4457A" w:rsidRPr="003E688B" w:rsidRDefault="00D4457A" w:rsidP="00D4457A">
      <w:pPr>
        <w:jc w:val="both"/>
        <w:rPr>
          <w:rFonts w:cs="Times New Roman"/>
          <w:sz w:val="28"/>
          <w:szCs w:val="28"/>
        </w:rPr>
      </w:pPr>
      <w:r w:rsidRPr="003E688B">
        <w:rPr>
          <w:rFonts w:cs="Times New Roman"/>
          <w:sz w:val="28"/>
          <w:szCs w:val="28"/>
        </w:rPr>
        <w:t xml:space="preserve">     Данная рабочая программа состоит из пояснительной записки, планируемых результатов ос</w:t>
      </w:r>
      <w:r>
        <w:rPr>
          <w:rFonts w:cs="Times New Roman"/>
          <w:sz w:val="28"/>
          <w:szCs w:val="28"/>
        </w:rPr>
        <w:t>воения учебного предмета «Музыка</w:t>
      </w:r>
      <w:r w:rsidRPr="003E688B">
        <w:rPr>
          <w:rFonts w:cs="Times New Roman"/>
          <w:sz w:val="28"/>
          <w:szCs w:val="28"/>
        </w:rPr>
        <w:t xml:space="preserve">», содержания учебного </w:t>
      </w:r>
      <w:r>
        <w:rPr>
          <w:rFonts w:cs="Times New Roman"/>
          <w:sz w:val="28"/>
          <w:szCs w:val="28"/>
        </w:rPr>
        <w:lastRenderedPageBreak/>
        <w:t>предмета «Музыка</w:t>
      </w:r>
      <w:r w:rsidRPr="003E688B">
        <w:rPr>
          <w:rFonts w:cs="Times New Roman"/>
          <w:sz w:val="28"/>
          <w:szCs w:val="28"/>
        </w:rPr>
        <w:t>» и тематического планирования с указанием количества часов, отводимых на освоение каждой темы, а также листа внесения изменений.</w:t>
      </w:r>
    </w:p>
    <w:p w:rsidR="00D4457A" w:rsidRPr="003E688B" w:rsidRDefault="00D4457A" w:rsidP="00715F3B">
      <w:pPr>
        <w:jc w:val="both"/>
        <w:rPr>
          <w:rFonts w:cs="Times New Roman"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D4457A" w:rsidRDefault="00D4457A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94C65" w:rsidRDefault="00994C65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Default="009E6180" w:rsidP="00994C65">
      <w:pPr>
        <w:jc w:val="both"/>
        <w:rPr>
          <w:b/>
          <w:sz w:val="28"/>
          <w:szCs w:val="28"/>
        </w:rPr>
      </w:pPr>
    </w:p>
    <w:p w:rsidR="009E6180" w:rsidRPr="00D4457A" w:rsidRDefault="009E6180" w:rsidP="00D4457A">
      <w:pPr>
        <w:jc w:val="center"/>
        <w:rPr>
          <w:b/>
          <w:caps/>
          <w:sz w:val="28"/>
          <w:szCs w:val="28"/>
        </w:rPr>
      </w:pPr>
      <w:r w:rsidRPr="00D4457A">
        <w:rPr>
          <w:b/>
          <w:caps/>
          <w:sz w:val="28"/>
          <w:szCs w:val="28"/>
        </w:rPr>
        <w:t>Планируемые результаты освоения учебного предмета</w:t>
      </w:r>
      <w:r w:rsidR="00D4457A">
        <w:rPr>
          <w:b/>
          <w:caps/>
          <w:sz w:val="28"/>
          <w:szCs w:val="28"/>
        </w:rPr>
        <w:t xml:space="preserve"> «МуЗЫКА»</w:t>
      </w:r>
    </w:p>
    <w:p w:rsidR="009E6180" w:rsidRPr="009E6180" w:rsidRDefault="009E6180" w:rsidP="00994C65">
      <w:pPr>
        <w:jc w:val="both"/>
        <w:rPr>
          <w:caps/>
        </w:rPr>
      </w:pPr>
    </w:p>
    <w:p w:rsidR="009E6180" w:rsidRPr="00FF68E5" w:rsidRDefault="009E6180" w:rsidP="00994C65">
      <w:pPr>
        <w:jc w:val="both"/>
      </w:pPr>
      <w:r w:rsidRPr="00FF68E5">
        <w:t>В результате изучения курса «Музыка» в начальной школе должны быть достигнуты определённые результаты</w:t>
      </w:r>
    </w:p>
    <w:p w:rsidR="009E6180" w:rsidRPr="009E6180" w:rsidRDefault="009E6180" w:rsidP="00994C65">
      <w:pPr>
        <w:jc w:val="both"/>
        <w:rPr>
          <w:b/>
        </w:rPr>
      </w:pPr>
      <w:r w:rsidRPr="009E6180">
        <w:rPr>
          <w:b/>
        </w:rPr>
        <w:t xml:space="preserve">Личностные результаты 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9E6180" w:rsidRPr="00FF68E5" w:rsidRDefault="009E6180" w:rsidP="00994C65">
      <w:pPr>
        <w:jc w:val="both"/>
      </w:pPr>
      <w:r w:rsidRPr="00FF68E5">
        <w:t>Формирование уважительного отношения к культуре других народов.</w:t>
      </w:r>
    </w:p>
    <w:p w:rsidR="009E6180" w:rsidRPr="00FF68E5" w:rsidRDefault="009E6180" w:rsidP="00994C65">
      <w:pPr>
        <w:jc w:val="both"/>
      </w:pPr>
      <w:r w:rsidRPr="00FF68E5">
        <w:t>Формирование эстетических потребностей, ценностей и чувств.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9E6180" w:rsidRPr="00FF68E5" w:rsidRDefault="009E6180" w:rsidP="00994C65">
      <w:pPr>
        <w:jc w:val="both"/>
      </w:pPr>
      <w:r w:rsidRPr="00FF68E5"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9E6180" w:rsidRPr="009E6180" w:rsidRDefault="009E6180" w:rsidP="00994C65">
      <w:pPr>
        <w:autoSpaceDE w:val="0"/>
        <w:autoSpaceDN w:val="0"/>
        <w:adjustRightInd w:val="0"/>
        <w:jc w:val="both"/>
        <w:rPr>
          <w:b/>
        </w:rPr>
      </w:pPr>
      <w:r w:rsidRPr="009E6180">
        <w:rPr>
          <w:b/>
        </w:rPr>
        <w:t xml:space="preserve">Метапредметные </w:t>
      </w:r>
      <w:r>
        <w:rPr>
          <w:b/>
        </w:rPr>
        <w:t>результаты</w:t>
      </w:r>
    </w:p>
    <w:p w:rsidR="009E6180" w:rsidRPr="00FF68E5" w:rsidRDefault="009E6180" w:rsidP="00994C65">
      <w:pPr>
        <w:jc w:val="both"/>
      </w:pPr>
      <w:r w:rsidRPr="00FF68E5">
        <w:t>Овладение способностью принимать и сохранять цели и задачи учебной деятельности, поиска средств ее осуществления.</w:t>
      </w:r>
    </w:p>
    <w:p w:rsidR="009E6180" w:rsidRPr="00FF68E5" w:rsidRDefault="009E6180" w:rsidP="00994C65">
      <w:pPr>
        <w:jc w:val="both"/>
      </w:pPr>
      <w:r w:rsidRPr="00FF68E5"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>Освоение начальных форм познавательной и личностной рефлексии.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>Овладение логическими действиями сравнения, анализа, синтеза, обобщения, установления аналогий.</w:t>
      </w:r>
    </w:p>
    <w:p w:rsidR="009E6180" w:rsidRPr="00FF68E5" w:rsidRDefault="009E6180" w:rsidP="00994C65">
      <w:pPr>
        <w:autoSpaceDE w:val="0"/>
        <w:autoSpaceDN w:val="0"/>
        <w:adjustRightInd w:val="0"/>
        <w:jc w:val="both"/>
      </w:pPr>
      <w:r w:rsidRPr="00FF68E5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FF68E5">
        <w:rPr>
          <w:color w:val="FF0000"/>
        </w:rPr>
        <w:t xml:space="preserve"> </w:t>
      </w:r>
    </w:p>
    <w:p w:rsidR="009E6180" w:rsidRPr="009E6180" w:rsidRDefault="009E6180" w:rsidP="00994C65">
      <w:pPr>
        <w:jc w:val="both"/>
        <w:rPr>
          <w:b/>
        </w:rPr>
      </w:pPr>
      <w:r w:rsidRPr="009E6180">
        <w:rPr>
          <w:b/>
        </w:rPr>
        <w:t>Предметные результаты</w:t>
      </w:r>
    </w:p>
    <w:p w:rsidR="009E6180" w:rsidRPr="00FF68E5" w:rsidRDefault="009E6180" w:rsidP="00994C65">
      <w:pPr>
        <w:jc w:val="both"/>
      </w:pPr>
      <w:r w:rsidRPr="00FF68E5"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9E6180" w:rsidRPr="00FF68E5" w:rsidRDefault="009E6180" w:rsidP="00994C65">
      <w:pPr>
        <w:jc w:val="both"/>
      </w:pPr>
      <w:r w:rsidRPr="00FF68E5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9E6180" w:rsidRPr="00FF68E5" w:rsidRDefault="009E6180" w:rsidP="00994C65">
      <w:pPr>
        <w:jc w:val="both"/>
      </w:pPr>
      <w:r w:rsidRPr="00FF68E5">
        <w:t>Умение воспринимать музыку и выражать свое отношение к музыкальным произведениям.</w:t>
      </w:r>
    </w:p>
    <w:p w:rsidR="006C1B28" w:rsidRPr="009E6180" w:rsidRDefault="009E6180" w:rsidP="00994C65">
      <w:pPr>
        <w:autoSpaceDE w:val="0"/>
        <w:autoSpaceDN w:val="0"/>
        <w:adjustRightInd w:val="0"/>
        <w:jc w:val="both"/>
      </w:pPr>
      <w:r w:rsidRPr="00FF68E5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E6180" w:rsidRPr="002C0C8F" w:rsidRDefault="009E6180" w:rsidP="00994C65">
      <w:pPr>
        <w:jc w:val="both"/>
        <w:rPr>
          <w:b/>
        </w:rPr>
      </w:pPr>
      <w:r w:rsidRPr="00282DA4">
        <w:rPr>
          <w:b/>
        </w:rPr>
        <w:t xml:space="preserve">Система оценки достижения планируемых результатов освоения предмета. Критерии </w:t>
      </w:r>
      <w:r w:rsidRPr="002C0C8F">
        <w:rPr>
          <w:b/>
        </w:rPr>
        <w:t>оценивания.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На уроках музыки проверяется и оценивается качество усвоения учащимися программного материала.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2C0C8F" w:rsidRPr="002C0C8F" w:rsidRDefault="002C0C8F" w:rsidP="00994C65">
      <w:pPr>
        <w:pStyle w:val="ae"/>
        <w:jc w:val="both"/>
        <w:rPr>
          <w:rStyle w:val="c3"/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</w:t>
      </w:r>
    </w:p>
    <w:p w:rsidR="002C0C8F" w:rsidRPr="002C0C8F" w:rsidRDefault="002C0C8F" w:rsidP="00994C65">
      <w:pPr>
        <w:pStyle w:val="ae"/>
        <w:jc w:val="both"/>
        <w:rPr>
          <w:rStyle w:val="c3"/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импровизацию, коллективное музицирование:</w:t>
      </w:r>
    </w:p>
    <w:p w:rsidR="002C0C8F" w:rsidRPr="002C0C8F" w:rsidRDefault="002C0C8F" w:rsidP="00994C65">
      <w:pPr>
        <w:widowControl/>
        <w:numPr>
          <w:ilvl w:val="0"/>
          <w:numId w:val="6"/>
        </w:numPr>
        <w:suppressAutoHyphens w:val="0"/>
        <w:ind w:left="0" w:firstLine="0"/>
        <w:jc w:val="both"/>
      </w:pPr>
      <w:r w:rsidRPr="002C0C8F">
        <w:t>насколько ярко и устойчиво проявляется у учащихся интерес к музыке, увлеченность ею, любовь к ней;</w:t>
      </w:r>
    </w:p>
    <w:p w:rsidR="002C0C8F" w:rsidRPr="002C0C8F" w:rsidRDefault="002C0C8F" w:rsidP="00994C65">
      <w:pPr>
        <w:widowControl/>
        <w:numPr>
          <w:ilvl w:val="0"/>
          <w:numId w:val="6"/>
        </w:numPr>
        <w:suppressAutoHyphens w:val="0"/>
        <w:ind w:left="0" w:firstLine="0"/>
        <w:jc w:val="both"/>
      </w:pPr>
      <w:r w:rsidRPr="002C0C8F">
        <w:t>умеют ли учащиеся размышлять о музыке, оценивать ее эмоциональный характер и определять образное содержание;</w:t>
      </w:r>
    </w:p>
    <w:p w:rsidR="002C0C8F" w:rsidRPr="002C0C8F" w:rsidRDefault="002C0C8F" w:rsidP="00994C65">
      <w:pPr>
        <w:widowControl/>
        <w:numPr>
          <w:ilvl w:val="0"/>
          <w:numId w:val="6"/>
        </w:numPr>
        <w:suppressAutoHyphens w:val="0"/>
        <w:ind w:left="0" w:firstLine="0"/>
        <w:jc w:val="both"/>
      </w:pPr>
      <w:r w:rsidRPr="002C0C8F"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2C0C8F" w:rsidRPr="002C0C8F" w:rsidRDefault="002C0C8F" w:rsidP="00994C65">
      <w:pPr>
        <w:widowControl/>
        <w:numPr>
          <w:ilvl w:val="0"/>
          <w:numId w:val="6"/>
        </w:numPr>
        <w:suppressAutoHyphens w:val="0"/>
        <w:ind w:left="0" w:firstLine="0"/>
        <w:jc w:val="both"/>
      </w:pPr>
      <w:r w:rsidRPr="002C0C8F"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музыкально-ритмических движениях содержание и характер исполняемых произведений.</w:t>
      </w:r>
    </w:p>
    <w:p w:rsidR="002C0C8F" w:rsidRPr="002C0C8F" w:rsidRDefault="002C0C8F" w:rsidP="00994C65">
      <w:pPr>
        <w:jc w:val="both"/>
        <w:rPr>
          <w:kern w:val="2"/>
          <w:bdr w:val="none" w:sz="0" w:space="0" w:color="auto" w:frame="1"/>
        </w:rPr>
      </w:pPr>
      <w:r w:rsidRPr="002C0C8F">
        <w:rPr>
          <w:rFonts w:eastAsia="Times New Roman"/>
          <w:color w:val="000000"/>
        </w:rPr>
        <w:t xml:space="preserve">    </w:t>
      </w:r>
      <w:r w:rsidRPr="002C0C8F">
        <w:rPr>
          <w:rFonts w:eastAsia="Times New Roman"/>
          <w:b/>
          <w:bCs/>
          <w:color w:val="000000"/>
        </w:rPr>
        <w:t>Критерии оценивания знаний и умений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1.Проявление интереса к музыке, непосредственный эмоциональный отклик на неё.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2.Высказывание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b/>
          <w:bCs/>
          <w:color w:val="000000"/>
        </w:rPr>
        <w:t>Примерные нормы оценки знаний и умений учащихся.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На уроках музыки проверяется и оценивается качество усвоения учащимися программного материала.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При оценивании успеваемости ориентирами для учителя являются конкретные требования к учащимся, представленные в программе 3 класса и примерные нормы оценки знаний и умений.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b/>
          <w:color w:val="000000"/>
        </w:rPr>
      </w:pPr>
      <w:r w:rsidRPr="002C0C8F">
        <w:rPr>
          <w:color w:val="000000"/>
        </w:rPr>
        <w:t xml:space="preserve">Результаты обучения </w:t>
      </w:r>
      <w:r w:rsidRPr="002C0C8F">
        <w:rPr>
          <w:b/>
          <w:color w:val="000000"/>
        </w:rPr>
        <w:t>оцениваются устной характеристикой ответа.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музицирование.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b/>
          <w:bCs/>
          <w:color w:val="000000"/>
        </w:rPr>
        <w:t>Слушание музыки.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Учитывается: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-самостоятельность в разборе музыкального произведения;</w:t>
      </w:r>
    </w:p>
    <w:p w:rsidR="002C0C8F" w:rsidRPr="002C0C8F" w:rsidRDefault="002C0C8F" w:rsidP="00994C65">
      <w:pPr>
        <w:shd w:val="clear" w:color="auto" w:fill="FFFFFF"/>
        <w:jc w:val="both"/>
        <w:textAlignment w:val="baseline"/>
        <w:rPr>
          <w:color w:val="000000"/>
        </w:rPr>
      </w:pPr>
      <w:r w:rsidRPr="002C0C8F">
        <w:rPr>
          <w:color w:val="000000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2C0C8F" w:rsidRPr="002C0C8F" w:rsidRDefault="002C0C8F" w:rsidP="00994C65">
      <w:pPr>
        <w:pStyle w:val="ae"/>
        <w:jc w:val="both"/>
        <w:rPr>
          <w:rStyle w:val="c3"/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 xml:space="preserve">Существует достаточно большой перечень форм работы, который может быть выполнен учащимися и соответствующим образом оценен учителем. 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1.Работа по карточкам (знание музыкального словаря).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2.Кроссворды.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3.Рефераты и творческие работы по специально заданным темам или по выбору учащегося.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4.Блиц-ответы (письменно) по вопросам учителя на повторение и закрепление темы.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5.«Угадай мелодию» (фрагментарный калейдоскоп из произведений, звучавших на уроках или достаточно популярных).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C0C8F">
        <w:rPr>
          <w:rStyle w:val="c3"/>
          <w:rFonts w:ascii="Times New Roman" w:hAnsi="Times New Roman"/>
          <w:sz w:val="24"/>
          <w:szCs w:val="24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2C0C8F" w:rsidRPr="002C0C8F" w:rsidRDefault="002C0C8F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C0C8F" w:rsidRDefault="002C0C8F" w:rsidP="00994C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B10B7" w:rsidRDefault="003B10B7" w:rsidP="00994C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103EA" w:rsidRDefault="00E103EA" w:rsidP="00994C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103EA" w:rsidRDefault="00E103EA" w:rsidP="00994C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C0C8F" w:rsidRPr="002B2CBB" w:rsidRDefault="002B2CBB" w:rsidP="00994C65">
      <w:pPr>
        <w:jc w:val="center"/>
        <w:rPr>
          <w:b/>
          <w:bCs/>
          <w:caps/>
        </w:rPr>
      </w:pPr>
      <w:r>
        <w:rPr>
          <w:caps/>
          <w:sz w:val="28"/>
          <w:szCs w:val="28"/>
        </w:rPr>
        <w:t xml:space="preserve"> </w:t>
      </w:r>
      <w:r w:rsidR="002C0C8F" w:rsidRPr="002B2CBB">
        <w:rPr>
          <w:b/>
          <w:caps/>
          <w:sz w:val="28"/>
          <w:szCs w:val="28"/>
        </w:rPr>
        <w:t>Содержание учебного предмета</w:t>
      </w:r>
      <w:r>
        <w:rPr>
          <w:b/>
          <w:caps/>
          <w:sz w:val="28"/>
          <w:szCs w:val="28"/>
        </w:rPr>
        <w:t xml:space="preserve"> </w:t>
      </w:r>
      <w:r w:rsidRPr="002B2CBB">
        <w:rPr>
          <w:b/>
          <w:caps/>
          <w:sz w:val="28"/>
          <w:szCs w:val="28"/>
        </w:rPr>
        <w:t>«МУЗЫКА»</w:t>
      </w:r>
    </w:p>
    <w:p w:rsidR="006C1B28" w:rsidRDefault="006C1B28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508BC" w:rsidRPr="00A508BC" w:rsidRDefault="00A508BC" w:rsidP="00994C65">
      <w:pPr>
        <w:autoSpaceDE w:val="0"/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 1:</w:t>
      </w:r>
      <w:r w:rsidRPr="00A508BC">
        <w:rPr>
          <w:b/>
          <w:bCs/>
          <w:color w:val="000000"/>
          <w:lang w:eastAsia="ru-RU"/>
        </w:rPr>
        <w:t> «Россия – Родина моя» (3 ч.)</w:t>
      </w:r>
    </w:p>
    <w:p w:rsidR="00A508BC" w:rsidRPr="00A508BC" w:rsidRDefault="00A508BC" w:rsidP="00994C65">
      <w:pPr>
        <w:autoSpaceDE w:val="0"/>
        <w:jc w:val="both"/>
        <w:rPr>
          <w:lang w:eastAsia="ru-RU"/>
        </w:rPr>
      </w:pPr>
      <w:r w:rsidRPr="00A508BC">
        <w:rPr>
          <w:lang w:eastAsia="ru-RU"/>
        </w:rPr>
        <w:t>Мелодия. Ты запой мне ту песню... «Что не выразишь словами, звуком на душу навей...»</w:t>
      </w:r>
    </w:p>
    <w:p w:rsidR="00A508BC" w:rsidRPr="00A508BC" w:rsidRDefault="00A508BC" w:rsidP="00994C65">
      <w:pPr>
        <w:autoSpaceDE w:val="0"/>
        <w:jc w:val="both"/>
      </w:pPr>
      <w:r w:rsidRPr="00A508BC">
        <w:t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</w:t>
      </w:r>
      <w:r w:rsidRPr="00A508BC">
        <w:t>н</w:t>
      </w:r>
      <w:r w:rsidRPr="00A508BC">
        <w:t>ное состояние, выражение эмоций и отражение мыслей. («Ты, река ль, моя реченька», русская народная песня) и музыки русских комп</w:t>
      </w:r>
      <w:r w:rsidRPr="00A508BC">
        <w:t>о</w:t>
      </w:r>
      <w:r w:rsidRPr="00A508BC">
        <w:t xml:space="preserve">зиторов (С.Рахманинова, М.Мусоргского, П.Чайковского). Знакомство с жанром вокализ (С.В.Рахманинов «Вокализ»). </w:t>
      </w:r>
    </w:p>
    <w:p w:rsidR="00A508BC" w:rsidRPr="00A508BC" w:rsidRDefault="00A508BC" w:rsidP="00994C65">
      <w:pPr>
        <w:autoSpaceDE w:val="0"/>
        <w:jc w:val="both"/>
        <w:rPr>
          <w:lang w:eastAsia="ru-RU"/>
        </w:rPr>
      </w:pPr>
      <w:r w:rsidRPr="00A508BC">
        <w:rPr>
          <w:lang w:eastAsia="ru-RU"/>
        </w:rPr>
        <w:t>Как сложили песню. Звучащие картины. «Ты откуда русская, зародилась, музыка?»</w:t>
      </w:r>
    </w:p>
    <w:p w:rsidR="00A508BC" w:rsidRPr="00A508BC" w:rsidRDefault="00A508BC" w:rsidP="00994C65">
      <w:pPr>
        <w:jc w:val="both"/>
        <w:rPr>
          <w:b/>
        </w:rPr>
      </w:pPr>
      <w:r w:rsidRPr="00A508BC">
        <w:t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</w:t>
      </w:r>
      <w:r w:rsidRPr="00A508BC">
        <w:t>в</w:t>
      </w:r>
      <w:r w:rsidRPr="00A508BC">
        <w:t>нение музыкальных произведений разных жанров с картиной К.Петрова-Водкина  «Полдень». Размышления учащихся над поэт</w:t>
      </w:r>
      <w:r w:rsidRPr="00A508BC">
        <w:t>и</w:t>
      </w:r>
      <w:r w:rsidRPr="00A508BC">
        <w:t xml:space="preserve">ческими строками: «Вся Россия просится в песню» и «Жизнь дает для песни образы и звуки…». 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lang w:eastAsia="ru-RU"/>
        </w:rPr>
        <w:t>Я пойду по полю белому... На великий праздник собралася Русь!</w:t>
      </w:r>
      <w:r w:rsidRPr="00A508BC">
        <w:rPr>
          <w:bCs/>
          <w:color w:val="000000"/>
          <w:lang w:eastAsia="ru-RU"/>
        </w:rPr>
        <w:t> Обобщение.</w:t>
      </w:r>
    </w:p>
    <w:p w:rsidR="00A508BC" w:rsidRPr="00A508BC" w:rsidRDefault="00A508BC" w:rsidP="00994C65">
      <w:pPr>
        <w:jc w:val="both"/>
      </w:pPr>
      <w:r w:rsidRPr="00A508BC">
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</w:t>
      </w:r>
      <w:r w:rsidRPr="00A508BC">
        <w:t>у</w:t>
      </w:r>
      <w:r w:rsidRPr="00A508BC">
        <w:t xml:space="preserve">зыки и музыки русских композиторов (Кантата «Александр Невский» С.Прокофьев, опера «Иван Сусанин» М.Глинка). </w:t>
      </w:r>
    </w:p>
    <w:p w:rsidR="00A508BC" w:rsidRPr="00A508BC" w:rsidRDefault="00A508BC" w:rsidP="00994C65">
      <w:pPr>
        <w:autoSpaceDE w:val="0"/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</w:t>
      </w:r>
      <w:r w:rsidRPr="00A508BC">
        <w:rPr>
          <w:b/>
          <w:bCs/>
          <w:color w:val="000000"/>
          <w:lang w:eastAsia="ru-RU"/>
        </w:rPr>
        <w:t>:</w:t>
      </w:r>
      <w:r w:rsidRPr="00A508BC">
        <w:rPr>
          <w:b/>
          <w:bCs/>
          <w:iCs/>
          <w:color w:val="000000"/>
          <w:lang w:eastAsia="ru-RU"/>
        </w:rPr>
        <w:t> </w:t>
      </w:r>
      <w:r w:rsidRPr="00A508BC">
        <w:rPr>
          <w:b/>
          <w:bCs/>
          <w:color w:val="000000"/>
          <w:lang w:eastAsia="ru-RU"/>
        </w:rPr>
        <w:t>«О России петь – что стремиться в храм» (4 ч.)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Святые земли Русской. Илья Муромец.</w:t>
      </w:r>
    </w:p>
    <w:p w:rsidR="00A508BC" w:rsidRPr="00A508BC" w:rsidRDefault="00A508BC" w:rsidP="00994C65">
      <w:pPr>
        <w:jc w:val="both"/>
      </w:pPr>
      <w:r w:rsidRPr="00A508BC">
        <w:t>Святые земли Русской. Народная и профессиональная музыка. Духовная музыка в творч</w:t>
      </w:r>
      <w:r w:rsidRPr="00A508BC">
        <w:t>е</w:t>
      </w:r>
      <w:r w:rsidRPr="00A508BC">
        <w:t xml:space="preserve">стве композиторов. Стихира.(«Богатырские ворота»М.П.Мусоргский, «Богатырская симфония» А.Бородин). 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Праздников праздник, торжество из торжеств. Ангел вопияше.</w:t>
      </w:r>
    </w:p>
    <w:p w:rsidR="00A508BC" w:rsidRPr="00A508BC" w:rsidRDefault="00A508BC" w:rsidP="00994C65">
      <w:pPr>
        <w:jc w:val="both"/>
      </w:pPr>
      <w:r w:rsidRPr="00A508BC">
        <w:t>Праздники Русской православной церкви. Пасха. Музыкальный фольклор России. Народные музыкальные тр</w:t>
      </w:r>
      <w:r w:rsidRPr="00A508BC">
        <w:t>а</w:t>
      </w:r>
      <w:r w:rsidRPr="00A508BC">
        <w:t>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</w:t>
      </w:r>
      <w:r w:rsidRPr="00A508BC">
        <w:t>о</w:t>
      </w:r>
      <w:r w:rsidRPr="00A508BC">
        <w:t>пияше» П.Чесноков – молитва).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Родной обычай старины.</w:t>
      </w:r>
    </w:p>
    <w:p w:rsidR="00A508BC" w:rsidRPr="00A508BC" w:rsidRDefault="00A508BC" w:rsidP="00994C65">
      <w:pPr>
        <w:jc w:val="both"/>
        <w:rPr>
          <w:b/>
        </w:rPr>
      </w:pPr>
      <w:r w:rsidRPr="00A508BC">
        <w:t>Праздники Русской православной церкви. Пасха. Народные музыкальные трад</w:t>
      </w:r>
      <w:r w:rsidRPr="00A508BC">
        <w:t>и</w:t>
      </w:r>
      <w:r w:rsidRPr="00A508BC">
        <w:t>ции родного края. Духовная музыка в творчестве композиторов. (Сюита для двух фортепиано «Светлый праздник</w:t>
      </w:r>
      <w:r w:rsidRPr="00A508BC">
        <w:rPr>
          <w:b/>
        </w:rPr>
        <w:t>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Кирилл и Мефодий. Обобщение.</w:t>
      </w:r>
    </w:p>
    <w:p w:rsidR="00A508BC" w:rsidRPr="00A508BC" w:rsidRDefault="00A508BC" w:rsidP="00994C65">
      <w:pPr>
        <w:jc w:val="both"/>
      </w:pPr>
      <w:r w:rsidRPr="00A508BC">
        <w:t>Обобщенное представление исторического прошлого в музыкальных образах. Гимн, величание. Святые земли Русской.</w:t>
      </w:r>
    </w:p>
    <w:p w:rsidR="00A508BC" w:rsidRPr="00A508BC" w:rsidRDefault="00A508BC" w:rsidP="00994C65">
      <w:pPr>
        <w:autoSpaceDE w:val="0"/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Раздел: </w:t>
      </w:r>
      <w:r w:rsidRPr="00A508BC">
        <w:rPr>
          <w:b/>
          <w:bCs/>
          <w:color w:val="000000"/>
          <w:lang w:eastAsia="ru-RU"/>
        </w:rPr>
        <w:t>«День, полный событий» (6 ч.)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В краю великих вдохновений.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t>Интонация как внутреннее озвученное состояние, выражение эмоций и отражение мыслей. М</w:t>
      </w:r>
      <w:r w:rsidRPr="00A508BC">
        <w:t>у</w:t>
      </w:r>
      <w:r w:rsidRPr="00A508BC">
        <w:t>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Что за прелесть эти сказки! Три чуда. 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t>Музыкально-поэтические образы в сказке А.С.Пушкина и в опере  Н.А.Римского –Корсакова «Сказка о царе Салтане».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Ярмарочное гулянье.</w:t>
      </w:r>
    </w:p>
    <w:p w:rsidR="00A508BC" w:rsidRPr="00A508BC" w:rsidRDefault="00A508BC" w:rsidP="00994C65">
      <w:pPr>
        <w:jc w:val="both"/>
      </w:pPr>
      <w:r w:rsidRPr="00A508BC"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</w:t>
      </w:r>
      <w:r w:rsidRPr="00A508BC">
        <w:t>о</w:t>
      </w:r>
      <w:r w:rsidRPr="00A508BC">
        <w:t>дунов» М.Мусоргский).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Святогорский монастырь.</w:t>
      </w:r>
    </w:p>
    <w:p w:rsidR="00A508BC" w:rsidRPr="00A508BC" w:rsidRDefault="00A508BC" w:rsidP="00994C65">
      <w:pPr>
        <w:jc w:val="both"/>
      </w:pPr>
      <w:r w:rsidRPr="00A508BC">
        <w:rPr>
          <w:bCs/>
          <w:color w:val="000000"/>
          <w:lang w:eastAsia="ru-RU"/>
        </w:rPr>
        <w:t xml:space="preserve"> </w:t>
      </w:r>
      <w:r w:rsidRPr="00A508BC"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</w:t>
      </w:r>
      <w:r w:rsidRPr="00A508BC">
        <w:t>о</w:t>
      </w:r>
      <w:r w:rsidRPr="00A508BC">
        <w:t>дунов» М.Мусоргский).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Зимнее утро. Зимний вечер.</w:t>
      </w:r>
    </w:p>
    <w:p w:rsidR="00A508BC" w:rsidRPr="00A508BC" w:rsidRDefault="00A508BC" w:rsidP="00994C65">
      <w:pPr>
        <w:jc w:val="both"/>
      </w:pPr>
      <w:r w:rsidRPr="00A508BC">
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</w:t>
      </w:r>
      <w:r w:rsidRPr="00A508BC">
        <w:t>о</w:t>
      </w:r>
      <w:r w:rsidRPr="00A508BC">
        <w:t>рога», хор В.Шебалина «Зимняя дорога»).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Приют, сияньем муз одетый.  Обобщение.  </w:t>
      </w:r>
    </w:p>
    <w:p w:rsidR="00A508BC" w:rsidRPr="00A508BC" w:rsidRDefault="00A508BC" w:rsidP="00994C65">
      <w:pPr>
        <w:autoSpaceDE w:val="0"/>
        <w:jc w:val="both"/>
        <w:rPr>
          <w:bCs/>
          <w:color w:val="000000"/>
          <w:lang w:eastAsia="ru-RU"/>
        </w:rPr>
      </w:pPr>
      <w:r w:rsidRPr="00A508BC">
        <w:t>Интонация как внутреннее озвученное состояние, выражение эмоций и отражение мыслей. М</w:t>
      </w:r>
      <w:r w:rsidRPr="00A508BC">
        <w:t>у</w:t>
      </w:r>
      <w:r w:rsidRPr="00A508BC">
        <w:t>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A508BC" w:rsidRPr="00A508BC" w:rsidRDefault="00A508BC" w:rsidP="00994C65">
      <w:pPr>
        <w:autoSpaceDE w:val="0"/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Раздел:</w:t>
      </w:r>
      <w:r w:rsidRPr="00A508BC">
        <w:rPr>
          <w:b/>
          <w:bCs/>
          <w:color w:val="000000"/>
          <w:lang w:eastAsia="ru-RU"/>
        </w:rPr>
        <w:t> «Гори, гори ясно, чтобы не погасло!» (3 ч.)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Композитор- имя ему народ. Музыкальные инструменты</w:t>
      </w:r>
      <w:r w:rsidRPr="00A508BC">
        <w:rPr>
          <w:color w:val="000000"/>
          <w:lang w:eastAsia="ru-RU"/>
        </w:rPr>
        <w:t xml:space="preserve">  </w:t>
      </w:r>
      <w:r w:rsidRPr="00A508BC">
        <w:rPr>
          <w:bCs/>
          <w:color w:val="000000"/>
          <w:lang w:eastAsia="ru-RU"/>
        </w:rPr>
        <w:t>России.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08BC">
        <w:rPr>
          <w:rFonts w:ascii="Times New Roman" w:hAnsi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</w:t>
      </w:r>
      <w:r w:rsidRPr="00A508BC">
        <w:rPr>
          <w:rFonts w:ascii="Times New Roman" w:hAnsi="Times New Roman"/>
          <w:sz w:val="24"/>
          <w:szCs w:val="24"/>
        </w:rPr>
        <w:t>е</w:t>
      </w:r>
      <w:r w:rsidRPr="00A508BC">
        <w:rPr>
          <w:rFonts w:ascii="Times New Roman" w:hAnsi="Times New Roman"/>
          <w:sz w:val="24"/>
          <w:szCs w:val="24"/>
        </w:rPr>
        <w:t>лей. Музыка в народном стиле. Народная песня – летопись жизни народа и источник вдохновения композ</w:t>
      </w:r>
      <w:r w:rsidRPr="00A508BC">
        <w:rPr>
          <w:rFonts w:ascii="Times New Roman" w:hAnsi="Times New Roman"/>
          <w:sz w:val="24"/>
          <w:szCs w:val="24"/>
        </w:rPr>
        <w:t>и</w:t>
      </w:r>
      <w:r w:rsidRPr="00A508BC">
        <w:rPr>
          <w:rFonts w:ascii="Times New Roman" w:hAnsi="Times New Roman"/>
          <w:sz w:val="24"/>
          <w:szCs w:val="24"/>
        </w:rPr>
        <w:t>торов. Песни разных народов мира о природе, размышления о характерных национальных особенностях, отличающих музыкальный язык одной песни от др</w:t>
      </w:r>
      <w:r w:rsidRPr="00A508BC">
        <w:rPr>
          <w:rFonts w:ascii="Times New Roman" w:hAnsi="Times New Roman"/>
          <w:sz w:val="24"/>
          <w:szCs w:val="24"/>
        </w:rPr>
        <w:t>у</w:t>
      </w:r>
      <w:r w:rsidRPr="00A508BC">
        <w:rPr>
          <w:rFonts w:ascii="Times New Roman" w:hAnsi="Times New Roman"/>
          <w:sz w:val="24"/>
          <w:szCs w:val="24"/>
        </w:rPr>
        <w:t>гой.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Оркестр русских народных инструментов.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08BC">
        <w:rPr>
          <w:rFonts w:ascii="Times New Roman" w:hAnsi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08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Народные праздники.       «Троица». 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08BC">
        <w:rPr>
          <w:rFonts w:ascii="Times New Roman" w:hAnsi="Times New Roman"/>
          <w:sz w:val="24"/>
          <w:szCs w:val="24"/>
        </w:rPr>
        <w:t>Музыка в народных обрядах и обычаях. Народные музыкальные трад</w:t>
      </w:r>
      <w:r w:rsidRPr="00A508BC">
        <w:rPr>
          <w:rFonts w:ascii="Times New Roman" w:hAnsi="Times New Roman"/>
          <w:sz w:val="24"/>
          <w:szCs w:val="24"/>
        </w:rPr>
        <w:t>и</w:t>
      </w:r>
      <w:r w:rsidRPr="00A508BC">
        <w:rPr>
          <w:rFonts w:ascii="Times New Roman" w:hAnsi="Times New Roman"/>
          <w:sz w:val="24"/>
          <w:szCs w:val="24"/>
        </w:rPr>
        <w:t xml:space="preserve">ции родного края. 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08BC">
        <w:rPr>
          <w:rFonts w:ascii="Times New Roman" w:hAnsi="Times New Roman"/>
          <w:sz w:val="24"/>
          <w:szCs w:val="24"/>
        </w:rPr>
        <w:t xml:space="preserve">Народные музыкальные игры. </w:t>
      </w:r>
      <w:r w:rsidRPr="00A508B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Обобщение.</w:t>
      </w:r>
    </w:p>
    <w:p w:rsidR="00A508BC" w:rsidRPr="00A508BC" w:rsidRDefault="00A508BC" w:rsidP="00994C6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08BC">
        <w:rPr>
          <w:rFonts w:ascii="Times New Roman" w:hAnsi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A508BC" w:rsidRPr="00A508BC" w:rsidRDefault="00A508BC" w:rsidP="00994C65">
      <w:pPr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Раздел: </w:t>
      </w:r>
      <w:r w:rsidRPr="00A508BC">
        <w:rPr>
          <w:b/>
          <w:bCs/>
          <w:color w:val="000000"/>
          <w:lang w:eastAsia="ru-RU"/>
        </w:rPr>
        <w:t>«В концертном зале» (5 ч.)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Музыкальные инструменты (скрипка, виолончель).</w:t>
      </w:r>
    </w:p>
    <w:p w:rsidR="00A508BC" w:rsidRPr="00A508BC" w:rsidRDefault="00A508BC" w:rsidP="00994C65">
      <w:pPr>
        <w:jc w:val="both"/>
      </w:pPr>
      <w:r w:rsidRPr="00A508BC"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</w:t>
      </w:r>
      <w:r w:rsidRPr="00A508BC">
        <w:t>о</w:t>
      </w:r>
      <w:r w:rsidRPr="00A508BC">
        <w:t>лончели с оркестром)</w:t>
      </w:r>
    </w:p>
    <w:p w:rsidR="00A508BC" w:rsidRPr="00A508BC" w:rsidRDefault="00A508BC" w:rsidP="00994C65">
      <w:pPr>
        <w:jc w:val="both"/>
      </w:pPr>
      <w:r w:rsidRPr="00A508BC">
        <w:rPr>
          <w:bCs/>
          <w:color w:val="000000"/>
          <w:lang w:eastAsia="ru-RU"/>
        </w:rPr>
        <w:t>Счастье в сирени живет…</w:t>
      </w:r>
    </w:p>
    <w:p w:rsidR="00A508BC" w:rsidRPr="00A508BC" w:rsidRDefault="00A508BC" w:rsidP="00994C65">
      <w:pPr>
        <w:jc w:val="both"/>
      </w:pPr>
      <w:r w:rsidRPr="00A508BC">
        <w:t xml:space="preserve">Знакомство с жанром романса на примере творчества С.Рахманинова (романс «Сирень» С.Рахманинов).  </w:t>
      </w:r>
    </w:p>
    <w:p w:rsidR="00A508BC" w:rsidRPr="00A508BC" w:rsidRDefault="00A508BC" w:rsidP="00994C65">
      <w:pPr>
        <w:jc w:val="both"/>
        <w:rPr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«Не молкнет сердце чуткое Шопена…»</w:t>
      </w:r>
      <w:r w:rsidRPr="00A508BC">
        <w:rPr>
          <w:color w:val="000000"/>
          <w:lang w:eastAsia="ru-RU"/>
        </w:rPr>
        <w:t xml:space="preserve">  </w:t>
      </w:r>
    </w:p>
    <w:p w:rsidR="00A508BC" w:rsidRPr="00A508BC" w:rsidRDefault="00A508BC" w:rsidP="00994C65">
      <w:pPr>
        <w:jc w:val="both"/>
      </w:pPr>
      <w:r w:rsidRPr="00A508BC">
        <w:t>Интонации народных танцев в музыке Ф.Шопена ( «Полонез №3», «Вальс №10», «Мазурка»).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«Патетическая» соната.</w:t>
      </w:r>
    </w:p>
    <w:p w:rsidR="00A508BC" w:rsidRPr="00A508BC" w:rsidRDefault="00A508BC" w:rsidP="00994C65">
      <w:pPr>
        <w:jc w:val="both"/>
      </w:pPr>
      <w:r w:rsidRPr="00A508BC">
        <w:t>Музыкальная драматургия сонаты. (Соната №8 «Патетическая» Л.Бетховен).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Царит гармония оркестра. Обобщение.</w:t>
      </w:r>
    </w:p>
    <w:p w:rsidR="00A508BC" w:rsidRPr="00A508BC" w:rsidRDefault="00A508BC" w:rsidP="00994C65">
      <w:pPr>
        <w:jc w:val="both"/>
      </w:pPr>
      <w:r w:rsidRPr="00A508BC">
        <w:t>Накопление и</w:t>
      </w:r>
      <w:r w:rsidRPr="00A508BC">
        <w:rPr>
          <w:b/>
        </w:rPr>
        <w:t xml:space="preserve"> </w:t>
      </w:r>
      <w:r w:rsidRPr="00A508BC">
        <w:t>обобщение музыкально-слуховых впечатлений. Исполнение разученных произвед</w:t>
      </w:r>
      <w:r w:rsidRPr="00A508BC">
        <w:t>е</w:t>
      </w:r>
      <w:r w:rsidRPr="00A508BC">
        <w:t xml:space="preserve">ний, участие в коллективном пении, музицирование на элементарных музыкальных инструментах. </w:t>
      </w:r>
    </w:p>
    <w:p w:rsidR="00A508BC" w:rsidRPr="00A508BC" w:rsidRDefault="00A508BC" w:rsidP="00994C65">
      <w:pPr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Раздел: </w:t>
      </w:r>
      <w:r w:rsidRPr="00A508BC">
        <w:rPr>
          <w:b/>
          <w:bCs/>
          <w:color w:val="000000"/>
          <w:lang w:eastAsia="ru-RU"/>
        </w:rPr>
        <w:t>«В музыкальном театре» (6 ч.)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Опера «Иван Сусанин».</w:t>
      </w:r>
    </w:p>
    <w:p w:rsidR="00A508BC" w:rsidRPr="00A508BC" w:rsidRDefault="00A508BC" w:rsidP="00994C65">
      <w:pPr>
        <w:jc w:val="both"/>
      </w:pPr>
      <w:r w:rsidRPr="00A508BC">
        <w:t>Песенность, танцевальность, маршевость как основа становления более сложных жанров – оперы.</w:t>
      </w:r>
    </w:p>
    <w:p w:rsidR="00A508BC" w:rsidRPr="00A508BC" w:rsidRDefault="00A508BC" w:rsidP="00994C65">
      <w:pPr>
        <w:jc w:val="both"/>
      </w:pPr>
      <w:r w:rsidRPr="00A508BC">
        <w:t>Музыкальное развитие в сопоставлении и столкновении человеческих чувств, тем, художестве</w:t>
      </w:r>
      <w:r w:rsidRPr="00A508BC">
        <w:t>н</w:t>
      </w:r>
      <w:r w:rsidRPr="00A508BC">
        <w:t>ных образов. Драматургическое развитие в опере. Контраст.  Основные темы – музыкальная характеристика действу</w:t>
      </w:r>
      <w:r w:rsidRPr="00A508BC">
        <w:t>ю</w:t>
      </w:r>
      <w:r w:rsidRPr="00A508BC">
        <w:t>щих лиц. (Опера «Иван Сусанин» М.Глинка - интродукция, танцы из 2 действия, хор из 3 действия).</w:t>
      </w:r>
    </w:p>
    <w:p w:rsidR="00A508BC" w:rsidRPr="00A508BC" w:rsidRDefault="00A508BC" w:rsidP="00994C65">
      <w:pPr>
        <w:jc w:val="both"/>
      </w:pPr>
      <w:r w:rsidRPr="00A508BC">
        <w:t xml:space="preserve">Основные средства музыкальной выразительности. </w:t>
      </w:r>
    </w:p>
    <w:p w:rsidR="00A508BC" w:rsidRPr="00A508BC" w:rsidRDefault="00A508BC" w:rsidP="00994C65">
      <w:pPr>
        <w:jc w:val="both"/>
      </w:pPr>
      <w:r w:rsidRPr="00A508BC">
        <w:t>Музыкальная интонация как основа музыкального искусства, отличающая его от других искусств.</w:t>
      </w:r>
    </w:p>
    <w:p w:rsidR="00A508BC" w:rsidRPr="00A508BC" w:rsidRDefault="00A508BC" w:rsidP="00994C65">
      <w:pPr>
        <w:jc w:val="both"/>
      </w:pPr>
      <w:r w:rsidRPr="00A508BC">
        <w:t>Линии драматургического развитие в опере «Иван Сусанин» ( Сцена из 4 действия). Интонация как внутре</w:t>
      </w:r>
      <w:r w:rsidRPr="00A508BC">
        <w:t>н</w:t>
      </w:r>
      <w:r w:rsidRPr="00A508BC">
        <w:t>не озвученное состояние, выражение эмоций и отражений мыслей.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Исходила младешенька.</w:t>
      </w:r>
    </w:p>
    <w:p w:rsidR="00A508BC" w:rsidRPr="00A508BC" w:rsidRDefault="00A508BC" w:rsidP="00994C65">
      <w:pPr>
        <w:jc w:val="both"/>
      </w:pPr>
      <w:r w:rsidRPr="00A508BC">
        <w:t>Песенность, танцевальность, маршевость как основа становления более сложных жанров – оперы.</w:t>
      </w:r>
    </w:p>
    <w:p w:rsidR="00A508BC" w:rsidRPr="00A508BC" w:rsidRDefault="00A508BC" w:rsidP="00994C65">
      <w:pPr>
        <w:jc w:val="both"/>
      </w:pPr>
      <w:r w:rsidRPr="00A508BC">
        <w:t>Музыкальное развитие в сопоставлении и столкновении человеческих чувств, тем, художестве</w:t>
      </w:r>
      <w:r w:rsidRPr="00A508BC">
        <w:t>н</w:t>
      </w:r>
      <w:r w:rsidRPr="00A508BC">
        <w:t>ных образов. Драматургическое развитие в опере. Контраст.  Основные темы – музыкальная характеристика действу</w:t>
      </w:r>
      <w:r w:rsidRPr="00A508BC">
        <w:t>ю</w:t>
      </w:r>
      <w:r w:rsidRPr="00A508BC">
        <w:t>щих лиц. (Опера «Иван Сусанин» М.Глинка - интродукция, танцы из 2 действия, хор из 3 действия).</w:t>
      </w:r>
    </w:p>
    <w:p w:rsidR="00A508BC" w:rsidRPr="00A508BC" w:rsidRDefault="00A508BC" w:rsidP="00994C65">
      <w:pPr>
        <w:jc w:val="both"/>
      </w:pPr>
      <w:r w:rsidRPr="00A508BC">
        <w:t xml:space="preserve">Основные средства музыкальной выразительности. </w:t>
      </w:r>
    </w:p>
    <w:p w:rsidR="00A508BC" w:rsidRPr="00A508BC" w:rsidRDefault="00A508BC" w:rsidP="00994C65">
      <w:pPr>
        <w:jc w:val="both"/>
      </w:pPr>
      <w:r w:rsidRPr="00A508BC">
        <w:t>Музыкальная интонация как основа музыкального искусства, отличающая его от других искусств.</w:t>
      </w:r>
    </w:p>
    <w:p w:rsidR="00A508BC" w:rsidRPr="00A508BC" w:rsidRDefault="00A508BC" w:rsidP="00994C65">
      <w:pPr>
        <w:jc w:val="both"/>
      </w:pPr>
      <w:r w:rsidRPr="00A508BC">
        <w:t>Линии драматургического развитие в опере «Иван Сусанин» ( Сцена из 4 действия). Интонация как внутре</w:t>
      </w:r>
      <w:r w:rsidRPr="00A508BC">
        <w:t>н</w:t>
      </w:r>
      <w:r w:rsidRPr="00A508BC">
        <w:t>не озвученное состояние, выражение эмоций и отражений мыслей.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Русский восток.</w:t>
      </w:r>
    </w:p>
    <w:p w:rsidR="00A508BC" w:rsidRPr="00A508BC" w:rsidRDefault="00A508BC" w:rsidP="00994C65">
      <w:pPr>
        <w:jc w:val="both"/>
      </w:pPr>
      <w:r w:rsidRPr="00A508BC">
        <w:t>Народная и профессиональная музыка. Знакомство с творчеством отечественных комп</w:t>
      </w:r>
      <w:r w:rsidRPr="00A508BC">
        <w:t>о</w:t>
      </w:r>
      <w:r w:rsidRPr="00A508BC">
        <w:t>зиторов.</w:t>
      </w:r>
    </w:p>
    <w:p w:rsidR="00A508BC" w:rsidRPr="00A508BC" w:rsidRDefault="00A508BC" w:rsidP="00994C65">
      <w:pPr>
        <w:jc w:val="both"/>
      </w:pPr>
      <w:r w:rsidRPr="00A508BC">
        <w:t>Интонационно-образная природа музыкального искусства. Обобщенное представление историч</w:t>
      </w:r>
      <w:r w:rsidRPr="00A508BC">
        <w:t>е</w:t>
      </w:r>
      <w:r w:rsidRPr="00A508BC">
        <w:t>ского прошлого в музыкальных образах. Песня – ария. Куплетно-вариационная форма. Вариацио</w:t>
      </w:r>
      <w:r w:rsidRPr="00A508BC">
        <w:t>н</w:t>
      </w:r>
      <w:r w:rsidRPr="00A508BC">
        <w:t xml:space="preserve">ность. («Рассвет на Москве-реке», «Исходила младешенька» из оперы «Хованщина» М.Мусоргского). </w:t>
      </w:r>
    </w:p>
    <w:p w:rsidR="00A508BC" w:rsidRPr="00A508BC" w:rsidRDefault="00A508BC" w:rsidP="00994C65">
      <w:pPr>
        <w:jc w:val="both"/>
        <w:rPr>
          <w:color w:val="000000"/>
        </w:rPr>
      </w:pPr>
      <w:r w:rsidRPr="00A508BC">
        <w:rPr>
          <w:b/>
        </w:rPr>
        <w:t xml:space="preserve"> </w:t>
      </w:r>
      <w:r w:rsidRPr="00A508BC">
        <w:rPr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</w:t>
      </w:r>
      <w:r w:rsidRPr="00A508BC">
        <w:rPr>
          <w:color w:val="000000"/>
        </w:rPr>
        <w:t>и</w:t>
      </w:r>
      <w:r w:rsidRPr="00A508BC">
        <w:rPr>
          <w:color w:val="000000"/>
        </w:rPr>
        <w:t xml:space="preserve">ла младешенька», </w:t>
      </w:r>
    </w:p>
    <w:p w:rsidR="00A508BC" w:rsidRPr="00A508BC" w:rsidRDefault="00A508BC" w:rsidP="00994C65">
      <w:pPr>
        <w:jc w:val="both"/>
        <w:rPr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Балет «Петрушка»</w:t>
      </w:r>
      <w:r w:rsidRPr="00A508BC">
        <w:rPr>
          <w:color w:val="000000"/>
          <w:lang w:eastAsia="ru-RU"/>
        </w:rPr>
        <w:t xml:space="preserve">  </w:t>
      </w:r>
    </w:p>
    <w:p w:rsidR="00A508BC" w:rsidRPr="00A508BC" w:rsidRDefault="00A508BC" w:rsidP="00994C65">
      <w:pPr>
        <w:jc w:val="both"/>
      </w:pPr>
      <w:r w:rsidRPr="00A508BC">
        <w:t>бал</w:t>
      </w:r>
      <w:r w:rsidRPr="00A508BC">
        <w:t>е</w:t>
      </w:r>
      <w:r w:rsidRPr="00A508BC">
        <w:t>та.</w:t>
      </w:r>
    </w:p>
    <w:p w:rsidR="00A508BC" w:rsidRPr="00A508BC" w:rsidRDefault="00A508BC" w:rsidP="00994C65">
      <w:pPr>
        <w:jc w:val="both"/>
      </w:pPr>
      <w:r w:rsidRPr="00A508BC"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Театр музыкальной комедии. Обобщнеие.</w:t>
      </w:r>
    </w:p>
    <w:p w:rsidR="00A508BC" w:rsidRPr="00A508BC" w:rsidRDefault="00A508BC" w:rsidP="00994C65">
      <w:pPr>
        <w:jc w:val="both"/>
      </w:pPr>
      <w:r w:rsidRPr="00A508BC">
        <w:t>Песенность, танцевальность, маршевость как основа становления более сложных жанров –  оперетта и мюзикл.</w:t>
      </w:r>
    </w:p>
    <w:p w:rsidR="00A508BC" w:rsidRPr="00A508BC" w:rsidRDefault="00A508BC" w:rsidP="00994C65">
      <w:pPr>
        <w:jc w:val="both"/>
      </w:pPr>
      <w:r w:rsidRPr="00A508BC">
        <w:t xml:space="preserve">Мюзикл, оперетта. Жанры легкой музыки. </w:t>
      </w:r>
    </w:p>
    <w:p w:rsidR="00A508BC" w:rsidRPr="00A508BC" w:rsidRDefault="00A508BC" w:rsidP="00994C65">
      <w:pPr>
        <w:jc w:val="both"/>
        <w:rPr>
          <w:b/>
          <w:bCs/>
          <w:color w:val="000000"/>
          <w:lang w:eastAsia="ru-RU"/>
        </w:rPr>
      </w:pPr>
      <w:r w:rsidRPr="00A508BC">
        <w:rPr>
          <w:b/>
          <w:bCs/>
          <w:iCs/>
          <w:color w:val="000000"/>
          <w:lang w:eastAsia="ru-RU"/>
        </w:rPr>
        <w:t>Раздел: «</w:t>
      </w:r>
      <w:r w:rsidRPr="00A508BC">
        <w:rPr>
          <w:b/>
          <w:bCs/>
          <w:color w:val="000000"/>
          <w:lang w:eastAsia="ru-RU"/>
        </w:rPr>
        <w:t>Чтоб музыкантом быть, так надобно уменье…» (7 ч.)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Служенье муз не терпит суеты. Прелюдия.</w:t>
      </w:r>
    </w:p>
    <w:p w:rsidR="00A508BC" w:rsidRPr="00A508BC" w:rsidRDefault="00A508BC" w:rsidP="00994C65">
      <w:pPr>
        <w:jc w:val="both"/>
      </w:pPr>
      <w:r w:rsidRPr="00A508BC">
        <w:t>Интонация как внутреннее озвученное состояние, выражение эмоций и отражение мы</w:t>
      </w:r>
      <w:r w:rsidRPr="00A508BC">
        <w:t>с</w:t>
      </w:r>
      <w:r w:rsidRPr="00A508BC">
        <w:t>лей. Различные жанры фортепианной музыки. («Прелюдия» С.В.Рахманинов, «Революц</w:t>
      </w:r>
      <w:r w:rsidRPr="00A508BC">
        <w:t>и</w:t>
      </w:r>
      <w:r w:rsidRPr="00A508BC">
        <w:t xml:space="preserve">онный этюд» Ф.Шопен). Развитие музыкального образа. 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Исповедь души. Революционный этюд.</w:t>
      </w:r>
    </w:p>
    <w:p w:rsidR="00A508BC" w:rsidRPr="00A508BC" w:rsidRDefault="00A508BC" w:rsidP="00994C65">
      <w:pPr>
        <w:jc w:val="both"/>
      </w:pPr>
      <w:r w:rsidRPr="00A508BC">
        <w:t>Интонация как внутреннее озвученное состояние, выражение эмоций и отражение мы</w:t>
      </w:r>
      <w:r w:rsidRPr="00A508BC">
        <w:t>с</w:t>
      </w:r>
      <w:r w:rsidRPr="00A508BC">
        <w:t>лей. Различные жанры фортепианной музыки. («Прелюдия» С.В.Рахманинов, «Революц</w:t>
      </w:r>
      <w:r w:rsidRPr="00A508BC">
        <w:t>и</w:t>
      </w:r>
      <w:r w:rsidRPr="00A508BC">
        <w:t xml:space="preserve">онный этюд» Ф.Шопен). Развитие музыкального образа. 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Мастерство исполнителя.</w:t>
      </w:r>
    </w:p>
    <w:p w:rsidR="00A508BC" w:rsidRPr="00A508BC" w:rsidRDefault="00A508BC" w:rsidP="00994C65">
      <w:pPr>
        <w:jc w:val="both"/>
      </w:pPr>
      <w:r w:rsidRPr="00A508BC"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В интонации спрятан человек.</w:t>
      </w:r>
    </w:p>
    <w:p w:rsidR="00A508BC" w:rsidRPr="00A508BC" w:rsidRDefault="00A508BC" w:rsidP="00994C65">
      <w:pPr>
        <w:jc w:val="both"/>
      </w:pPr>
      <w:r w:rsidRPr="00A508BC">
        <w:t>Выразительность и изобразительность в музыке. Интонация как внутреннее озвученное состояние, выр</w:t>
      </w:r>
      <w:r w:rsidRPr="00A508BC">
        <w:t>а</w:t>
      </w:r>
      <w:r w:rsidRPr="00A508BC">
        <w:t>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</w:t>
      </w:r>
      <w:r w:rsidRPr="00A508BC">
        <w:t>о</w:t>
      </w:r>
      <w:r w:rsidRPr="00A508BC">
        <w:t>гут ли иссякнуть мелодии?»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Музыкальные инструменты- гитара.</w:t>
      </w:r>
    </w:p>
    <w:p w:rsidR="00A508BC" w:rsidRPr="00A508BC" w:rsidRDefault="00A508BC" w:rsidP="00994C65">
      <w:pPr>
        <w:jc w:val="both"/>
      </w:pPr>
      <w:r w:rsidRPr="00A508BC"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A508BC" w:rsidRPr="00A508BC" w:rsidRDefault="00A508BC" w:rsidP="00994C65">
      <w:pPr>
        <w:jc w:val="both"/>
        <w:rPr>
          <w:bCs/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Музыкальный сказочник.</w:t>
      </w:r>
    </w:p>
    <w:p w:rsidR="00A508BC" w:rsidRPr="00A508BC" w:rsidRDefault="00A508BC" w:rsidP="00994C65">
      <w:pPr>
        <w:jc w:val="both"/>
      </w:pPr>
      <w:r w:rsidRPr="00A508BC">
        <w:t>Выразительность и изобразительность в музыке. Опера. Сюита. Музыкальные образы в произв</w:t>
      </w:r>
      <w:r w:rsidRPr="00A508BC">
        <w:t>е</w:t>
      </w:r>
      <w:r w:rsidRPr="00A508BC">
        <w:t>дениях Н.Римского-Корсакова (Оперы «Садко», «Сказка о царе Салтане», сюита «Шахеразада»).</w:t>
      </w:r>
    </w:p>
    <w:p w:rsidR="00A508BC" w:rsidRPr="00A508BC" w:rsidRDefault="00A508BC" w:rsidP="00994C65">
      <w:pPr>
        <w:jc w:val="both"/>
        <w:rPr>
          <w:color w:val="000000"/>
          <w:lang w:eastAsia="ru-RU"/>
        </w:rPr>
      </w:pPr>
      <w:r w:rsidRPr="00A508BC">
        <w:rPr>
          <w:bCs/>
          <w:color w:val="000000"/>
          <w:lang w:eastAsia="ru-RU"/>
        </w:rPr>
        <w:t>«Рассвет на Москве-реке»</w:t>
      </w:r>
      <w:r w:rsidRPr="00A508BC">
        <w:rPr>
          <w:color w:val="000000"/>
          <w:lang w:eastAsia="ru-RU"/>
        </w:rPr>
        <w:t xml:space="preserve">  </w:t>
      </w:r>
      <w:r w:rsidRPr="00A508BC">
        <w:rPr>
          <w:bCs/>
          <w:color w:val="000000"/>
          <w:lang w:eastAsia="ru-RU"/>
        </w:rPr>
        <w:t>Обобщение.</w:t>
      </w:r>
    </w:p>
    <w:p w:rsidR="00A508BC" w:rsidRPr="00A508BC" w:rsidRDefault="00A508BC" w:rsidP="00994C65">
      <w:pPr>
        <w:jc w:val="both"/>
      </w:pPr>
      <w:r w:rsidRPr="00A508BC">
        <w:t>Многозначность музыкальной речи, выразительность и смысл. Музыкальные образы в произвед</w:t>
      </w:r>
      <w:r w:rsidRPr="00A508BC">
        <w:t>е</w:t>
      </w:r>
      <w:r w:rsidRPr="00A508BC">
        <w:t>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</w:t>
      </w:r>
      <w:r w:rsidRPr="00A508BC">
        <w:t>о</w:t>
      </w:r>
      <w:r w:rsidRPr="00A508BC">
        <w:t xml:space="preserve">граммы концерта. Исполнение  выученных и полюбившихся  песен  всего учебного  года. </w:t>
      </w:r>
    </w:p>
    <w:p w:rsidR="002C0C8F" w:rsidRDefault="002C0C8F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C0C8F" w:rsidRDefault="002C0C8F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C0C8F" w:rsidRDefault="002C0C8F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C0C8F" w:rsidRDefault="002C0C8F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94C65" w:rsidRDefault="00994C65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94C65" w:rsidRDefault="00994C65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EA" w:rsidRDefault="00E103EA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94C65" w:rsidRDefault="00994C65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C0C8F" w:rsidRDefault="002C0C8F" w:rsidP="00994C6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C0C8F" w:rsidRPr="00EC1A27" w:rsidRDefault="002C0C8F" w:rsidP="002B2CBB">
      <w:pPr>
        <w:jc w:val="center"/>
        <w:rPr>
          <w:b/>
          <w:bCs/>
          <w:caps/>
        </w:rPr>
      </w:pPr>
      <w:r w:rsidRPr="002B2CBB">
        <w:rPr>
          <w:b/>
          <w:caps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6C1B28" w:rsidRDefault="006C1B28" w:rsidP="00994C65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800"/>
        <w:gridCol w:w="1545"/>
      </w:tblGrid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8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8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Разделы и темы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8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«День, полный событий»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«Гори, гори ясно, чтобы не погасло!».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Style w:val="af0"/>
                <w:rFonts w:ascii="Times New Roman" w:hAnsi="Times New Roman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В концертном зале.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В музыкальном театре.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08BC" w:rsidRPr="00EB11FD" w:rsidTr="0011794F">
        <w:trPr>
          <w:trHeight w:val="75"/>
        </w:trPr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«Чтоб музыкантом быть, так надобно уменье...».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08BC" w:rsidRPr="00EB11FD" w:rsidTr="0011794F">
        <w:tc>
          <w:tcPr>
            <w:tcW w:w="828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00" w:type="dxa"/>
          </w:tcPr>
          <w:p w:rsidR="00A508BC" w:rsidRPr="00A508BC" w:rsidRDefault="00A508BC" w:rsidP="00994C65">
            <w:pPr>
              <w:pStyle w:val="ae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 w:rsidRPr="00A508BC">
              <w:rPr>
                <w:rStyle w:val="105pt"/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545" w:type="dxa"/>
          </w:tcPr>
          <w:p w:rsidR="00A508BC" w:rsidRPr="00A508BC" w:rsidRDefault="00A508BC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508BC" w:rsidRPr="002C0C8F" w:rsidRDefault="00A508BC" w:rsidP="00994C65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276"/>
        <w:gridCol w:w="1843"/>
      </w:tblGrid>
      <w:tr w:rsidR="00A50FEB" w:rsidRPr="003D420B" w:rsidTr="00A50FEB">
        <w:tc>
          <w:tcPr>
            <w:tcW w:w="817" w:type="dxa"/>
          </w:tcPr>
          <w:p w:rsidR="00A50FEB" w:rsidRPr="00A50FEB" w:rsidRDefault="00A50FEB" w:rsidP="00994C65">
            <w:pPr>
              <w:jc w:val="both"/>
              <w:rPr>
                <w:b/>
                <w:sz w:val="28"/>
                <w:szCs w:val="28"/>
              </w:rPr>
            </w:pPr>
            <w:r w:rsidRPr="00A50FEB">
              <w:rPr>
                <w:b/>
                <w:sz w:val="28"/>
                <w:szCs w:val="28"/>
              </w:rPr>
              <w:t xml:space="preserve">  №</w:t>
            </w:r>
          </w:p>
          <w:p w:rsidR="00A50FEB" w:rsidRPr="00A50FEB" w:rsidRDefault="00A50FEB" w:rsidP="00994C65">
            <w:pPr>
              <w:jc w:val="both"/>
              <w:rPr>
                <w:b/>
                <w:sz w:val="28"/>
                <w:szCs w:val="28"/>
              </w:rPr>
            </w:pPr>
            <w:r w:rsidRPr="00A50FEB">
              <w:rPr>
                <w:b/>
                <w:sz w:val="28"/>
                <w:szCs w:val="28"/>
              </w:rPr>
              <w:t xml:space="preserve">п/п            </w:t>
            </w:r>
          </w:p>
        </w:tc>
        <w:tc>
          <w:tcPr>
            <w:tcW w:w="6237" w:type="dxa"/>
          </w:tcPr>
          <w:p w:rsidR="00A50FEB" w:rsidRPr="00A50FEB" w:rsidRDefault="00A50FEB" w:rsidP="00994C65">
            <w:pPr>
              <w:jc w:val="both"/>
              <w:rPr>
                <w:b/>
                <w:sz w:val="28"/>
                <w:szCs w:val="28"/>
              </w:rPr>
            </w:pPr>
            <w:r w:rsidRPr="00A50FEB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276" w:type="dxa"/>
          </w:tcPr>
          <w:p w:rsidR="00A50FEB" w:rsidRPr="00A50FEB" w:rsidRDefault="00A50FEB" w:rsidP="00994C65">
            <w:pPr>
              <w:jc w:val="both"/>
              <w:rPr>
                <w:b/>
                <w:sz w:val="28"/>
                <w:szCs w:val="28"/>
              </w:rPr>
            </w:pPr>
            <w:r w:rsidRPr="00A50FE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A50FEB" w:rsidRPr="00A50FEB" w:rsidRDefault="00A50FEB" w:rsidP="00A50FEB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урока</w:t>
            </w:r>
          </w:p>
        </w:tc>
      </w:tr>
      <w:tr w:rsidR="00A50FEB" w:rsidRPr="003D420B" w:rsidTr="00A50FEB">
        <w:trPr>
          <w:trHeight w:val="265"/>
        </w:trPr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Pr="00A508BC" w:rsidRDefault="00A50FEB" w:rsidP="00994C65">
            <w:pPr>
              <w:jc w:val="both"/>
              <w:rPr>
                <w:b/>
                <w:bCs/>
              </w:rPr>
            </w:pPr>
            <w:r w:rsidRPr="00A508BC">
              <w:rPr>
                <w:b/>
              </w:rPr>
              <w:t>«Россия – Родина моя»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A50FEB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«Россия – любимая наша страна…»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A50FEB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Великое содружество русских композиторов.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A50FEB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Великое содружество русских композиторов.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Pr="00A508BC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  <w:b/>
              </w:rPr>
            </w:pPr>
            <w:r w:rsidRPr="00A508BC">
              <w:rPr>
                <w:rStyle w:val="105pt"/>
                <w:rFonts w:eastAsia="Calibri"/>
                <w:b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A50FEB" w:rsidRPr="0011794F" w:rsidRDefault="00A50FEB" w:rsidP="00994C65">
            <w:pPr>
              <w:jc w:val="both"/>
            </w:pPr>
            <w:r w:rsidRPr="00EB11FD">
              <w:rPr>
                <w:bCs/>
                <w:color w:val="000000"/>
                <w:lang w:eastAsia="ru-RU"/>
              </w:rPr>
              <w:t>Святые земли Русской. Илья Муромец.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EB11FD">
              <w:t>Урок – путеше</w:t>
            </w:r>
            <w:r>
              <w:t>ствие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Праздников праздник, торжество из торжеств. Ангел вопияше.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Родной обычай старины.</w:t>
            </w:r>
          </w:p>
        </w:tc>
        <w:tc>
          <w:tcPr>
            <w:tcW w:w="1276" w:type="dxa"/>
          </w:tcPr>
          <w:p w:rsidR="00A50FEB" w:rsidRPr="00EB11FD" w:rsidRDefault="00A50FEB" w:rsidP="00A50FE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pStyle w:val="ae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Кирилл и Мефодий.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</w:rPr>
            </w:pPr>
            <w:r w:rsidRPr="00EB11FD">
              <w:rPr>
                <w:b/>
                <w:bCs/>
                <w:color w:val="000000"/>
                <w:lang w:eastAsia="ru-RU"/>
              </w:rPr>
              <w:t>«День, полный событий»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В краю великих вдохновений.</w:t>
            </w:r>
            <w:r w:rsidRPr="00EB11FD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  <w:r w:rsidRPr="00117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Default="00A50FEB" w:rsidP="00994C65">
            <w:pPr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Ярмарочное гулянье.</w:t>
            </w:r>
            <w:r w:rsidRPr="00EB11FD">
              <w:rPr>
                <w:rFonts w:ascii="Times New Roman" w:hAnsi="Times New Roman"/>
                <w:sz w:val="24"/>
                <w:szCs w:val="24"/>
              </w:rPr>
              <w:t xml:space="preserve"> Урок – викторина</w:t>
            </w:r>
            <w:r w:rsidRPr="001179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 монастырь. Обобщение.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rPr>
          <w:trHeight w:val="285"/>
        </w:trPr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13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Default="00A50FEB" w:rsidP="00994C65">
            <w:pPr>
              <w:autoSpaceDE w:val="0"/>
              <w:snapToGrid w:val="0"/>
              <w:jc w:val="both"/>
              <w:rPr>
                <w:rFonts w:eastAsia="Times New Roman CYR" w:cs="Times New Roman CYR"/>
              </w:rPr>
            </w:pPr>
            <w:r w:rsidRPr="00EB11FD">
              <w:rPr>
                <w:b/>
                <w:bCs/>
                <w:color w:val="000000"/>
                <w:lang w:eastAsia="ru-RU"/>
              </w:rPr>
              <w:t>«Гори, гори ясно, чтобы не погасло!»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14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Композитор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EB11FD">
              <w:rPr>
                <w:bCs/>
                <w:color w:val="000000"/>
                <w:lang w:eastAsia="ru-RU"/>
              </w:rPr>
              <w:t>- имя ему народ. Музыкальные инструменты</w:t>
            </w:r>
            <w:r w:rsidRPr="00EB11FD">
              <w:rPr>
                <w:color w:val="000000"/>
                <w:lang w:eastAsia="ru-RU"/>
              </w:rPr>
              <w:t xml:space="preserve"> </w:t>
            </w:r>
            <w:r w:rsidRPr="00EB11FD">
              <w:rPr>
                <w:bCs/>
                <w:color w:val="000000"/>
                <w:lang w:eastAsia="ru-RU"/>
              </w:rPr>
              <w:t>России.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15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16</w:t>
            </w:r>
          </w:p>
        </w:tc>
        <w:tc>
          <w:tcPr>
            <w:tcW w:w="6237" w:type="dxa"/>
          </w:tcPr>
          <w:p w:rsidR="00A50FEB" w:rsidRPr="00A508BC" w:rsidRDefault="00A50FEB" w:rsidP="00994C65">
            <w:pPr>
              <w:jc w:val="both"/>
            </w:pPr>
            <w:r w:rsidRPr="00EB11FD">
              <w:rPr>
                <w:bCs/>
                <w:color w:val="000000"/>
                <w:lang w:eastAsia="ru-RU"/>
              </w:rPr>
              <w:t>Народные праздники.       «Троица».</w:t>
            </w:r>
            <w:r w:rsidRPr="00EB11FD">
              <w:t xml:space="preserve"> Урок – конференция</w:t>
            </w:r>
            <w:r w:rsidRPr="0011794F">
              <w:rPr>
                <w:b/>
              </w:rPr>
              <w:t>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rPr>
          <w:trHeight w:val="281"/>
        </w:trPr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Pr="003D420B" w:rsidRDefault="00A50FEB" w:rsidP="00994C65">
            <w:pPr>
              <w:jc w:val="both"/>
            </w:pPr>
            <w:r w:rsidRPr="00EB11FD">
              <w:rPr>
                <w:b/>
                <w:bCs/>
                <w:color w:val="000000"/>
                <w:lang w:eastAsia="ru-RU"/>
              </w:rPr>
              <w:t>«В концертном зале»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17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18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Счастье в сирени живет…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19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«Не молкнет сердце чуткое Шопена…»</w:t>
            </w:r>
          </w:p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Обобщение.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20</w:t>
            </w:r>
          </w:p>
        </w:tc>
        <w:tc>
          <w:tcPr>
            <w:tcW w:w="6237" w:type="dxa"/>
          </w:tcPr>
          <w:p w:rsidR="00A50FEB" w:rsidRPr="00A508BC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 w:rsidRPr="00EB11FD"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21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Царит гармония оркестра.</w:t>
            </w:r>
            <w:r w:rsidRPr="0011794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bCs/>
                <w:color w:val="000000"/>
                <w:lang w:eastAsia="ru-RU"/>
              </w:rPr>
            </w:pPr>
            <w:r w:rsidRPr="00EB11FD">
              <w:rPr>
                <w:b/>
                <w:bCs/>
                <w:color w:val="000000"/>
                <w:lang w:eastAsia="ru-RU"/>
              </w:rPr>
              <w:t>«В музыкальном театре»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22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bCs/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23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24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bCs/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25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</w:pPr>
            <w:r w:rsidRPr="00EB11FD">
              <w:rPr>
                <w:bCs/>
                <w:color w:val="000000"/>
                <w:lang w:eastAsia="ru-RU"/>
              </w:rPr>
              <w:t>Исходила младешенька.</w:t>
            </w:r>
            <w:r w:rsidRPr="00EB11FD">
              <w:t xml:space="preserve"> Урок - конкурс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26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Русский восток.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27</w:t>
            </w:r>
          </w:p>
        </w:tc>
        <w:tc>
          <w:tcPr>
            <w:tcW w:w="6237" w:type="dxa"/>
          </w:tcPr>
          <w:p w:rsidR="00A50FEB" w:rsidRPr="00EB11FD" w:rsidRDefault="00A50FEB" w:rsidP="00A50FEB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Балет «Петрушка»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EB11FD">
              <w:rPr>
                <w:bCs/>
                <w:color w:val="000000"/>
                <w:lang w:eastAsia="ru-RU"/>
              </w:rPr>
              <w:t>Обобщение.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bCs/>
                <w:color w:val="000000"/>
                <w:lang w:eastAsia="ru-RU"/>
              </w:rPr>
            </w:pPr>
            <w:r w:rsidRPr="00EB11FD">
              <w:rPr>
                <w:b/>
                <w:bCs/>
                <w:iCs/>
                <w:color w:val="000000"/>
                <w:lang w:eastAsia="ru-RU"/>
              </w:rPr>
              <w:t>«</w:t>
            </w:r>
            <w:r w:rsidRPr="00EB11FD">
              <w:rPr>
                <w:b/>
                <w:bCs/>
                <w:color w:val="000000"/>
                <w:lang w:eastAsia="ru-RU"/>
              </w:rPr>
              <w:t>Чтоб музыкантом быть, так надобно уменье…»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</w:p>
        </w:tc>
        <w:tc>
          <w:tcPr>
            <w:tcW w:w="1843" w:type="dxa"/>
          </w:tcPr>
          <w:p w:rsidR="00A50FEB" w:rsidRPr="003D420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28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29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30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1FD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 w:rsidRPr="00EB11FD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31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1FD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</w:t>
            </w:r>
            <w:r w:rsidRPr="001179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32</w:t>
            </w:r>
          </w:p>
        </w:tc>
        <w:tc>
          <w:tcPr>
            <w:tcW w:w="6237" w:type="dxa"/>
          </w:tcPr>
          <w:p w:rsidR="00A50FEB" w:rsidRPr="00EB11FD" w:rsidRDefault="00A50FEB" w:rsidP="00994C65">
            <w:pPr>
              <w:jc w:val="both"/>
              <w:rPr>
                <w:color w:val="000000"/>
                <w:lang w:eastAsia="ru-RU"/>
              </w:rPr>
            </w:pPr>
            <w:r w:rsidRPr="00EB11FD">
              <w:rPr>
                <w:bCs/>
                <w:color w:val="000000"/>
                <w:lang w:eastAsia="ru-RU"/>
              </w:rPr>
              <w:t>Музыкальные инструменты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EB11FD">
              <w:rPr>
                <w:bCs/>
                <w:color w:val="000000"/>
                <w:lang w:eastAsia="ru-RU"/>
              </w:rPr>
              <w:t>- гитара.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33</w:t>
            </w:r>
          </w:p>
        </w:tc>
        <w:tc>
          <w:tcPr>
            <w:tcW w:w="6237" w:type="dxa"/>
          </w:tcPr>
          <w:p w:rsidR="00A50FEB" w:rsidRPr="00020B42" w:rsidRDefault="00A50FEB" w:rsidP="00994C65">
            <w:pPr>
              <w:jc w:val="both"/>
            </w:pPr>
            <w:r w:rsidRPr="004A4181">
              <w:rPr>
                <w:bCs/>
                <w:color w:val="000000"/>
                <w:lang w:eastAsia="ru-RU"/>
              </w:rPr>
              <w:t>Музыкальный сказочник</w:t>
            </w:r>
            <w:r>
              <w:rPr>
                <w:bCs/>
                <w:color w:val="000000"/>
                <w:lang w:eastAsia="ru-RU"/>
              </w:rPr>
              <w:t>.</w:t>
            </w:r>
            <w:r w:rsidRPr="007B0D39">
              <w:t xml:space="preserve"> Урок – фа</w:t>
            </w:r>
            <w:r w:rsidRPr="007B0D39">
              <w:t>н</w:t>
            </w:r>
            <w:r w:rsidRPr="007B0D39">
              <w:t>тазия</w:t>
            </w:r>
            <w:r>
              <w:t>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  <w:tr w:rsidR="00A50FEB" w:rsidRPr="003D420B" w:rsidTr="00A50FEB">
        <w:tc>
          <w:tcPr>
            <w:tcW w:w="817" w:type="dxa"/>
          </w:tcPr>
          <w:p w:rsidR="00A50FEB" w:rsidRPr="003D420B" w:rsidRDefault="00A50FEB" w:rsidP="00994C65">
            <w:pPr>
              <w:jc w:val="both"/>
            </w:pPr>
            <w:r>
              <w:t>34</w:t>
            </w:r>
          </w:p>
        </w:tc>
        <w:tc>
          <w:tcPr>
            <w:tcW w:w="6237" w:type="dxa"/>
          </w:tcPr>
          <w:p w:rsidR="00A50FEB" w:rsidRPr="00486622" w:rsidRDefault="00A50FEB" w:rsidP="00A50FE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622"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Москве-реке»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6622">
              <w:rPr>
                <w:rFonts w:ascii="Times New Roman" w:hAnsi="Times New Roman"/>
                <w:sz w:val="24"/>
                <w:szCs w:val="24"/>
                <w:lang w:eastAsia="ru-RU"/>
              </w:rPr>
              <w:t>     Обобщение.</w:t>
            </w:r>
          </w:p>
        </w:tc>
        <w:tc>
          <w:tcPr>
            <w:tcW w:w="1276" w:type="dxa"/>
          </w:tcPr>
          <w:p w:rsidR="00A50FEB" w:rsidRPr="003D420B" w:rsidRDefault="00A50FEB" w:rsidP="00994C6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50FEB" w:rsidRDefault="00A50FEB" w:rsidP="00A50FEB">
            <w:pPr>
              <w:ind w:right="34"/>
              <w:jc w:val="both"/>
            </w:pPr>
          </w:p>
        </w:tc>
      </w:tr>
    </w:tbl>
    <w:p w:rsidR="006C1B28" w:rsidRDefault="006C1B28" w:rsidP="00994C65">
      <w:pPr>
        <w:autoSpaceDE w:val="0"/>
        <w:jc w:val="both"/>
      </w:pPr>
    </w:p>
    <w:sectPr w:rsidR="006C1B28" w:rsidSect="00994C65">
      <w:footerReference w:type="default" r:id="rId8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1A" w:rsidRDefault="00322A1A" w:rsidP="003B10B7">
      <w:r>
        <w:separator/>
      </w:r>
    </w:p>
  </w:endnote>
  <w:endnote w:type="continuationSeparator" w:id="0">
    <w:p w:rsidR="00322A1A" w:rsidRDefault="00322A1A" w:rsidP="003B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B7" w:rsidRDefault="003B10B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F85">
      <w:rPr>
        <w:noProof/>
      </w:rPr>
      <w:t>1</w:t>
    </w:r>
    <w:r>
      <w:fldChar w:fldCharType="end"/>
    </w:r>
  </w:p>
  <w:p w:rsidR="003B10B7" w:rsidRDefault="003B10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1A" w:rsidRDefault="00322A1A" w:rsidP="003B10B7">
      <w:r>
        <w:separator/>
      </w:r>
    </w:p>
  </w:footnote>
  <w:footnote w:type="continuationSeparator" w:id="0">
    <w:p w:rsidR="00322A1A" w:rsidRDefault="00322A1A" w:rsidP="003B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946F08"/>
    <w:multiLevelType w:val="hybridMultilevel"/>
    <w:tmpl w:val="8ACAEEE4"/>
    <w:lvl w:ilvl="0" w:tplc="76B4608A"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719070A"/>
    <w:multiLevelType w:val="hybridMultilevel"/>
    <w:tmpl w:val="70F845F4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77E8"/>
    <w:multiLevelType w:val="hybridMultilevel"/>
    <w:tmpl w:val="04465162"/>
    <w:lvl w:ilvl="0" w:tplc="30022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1"/>
    <w:rsid w:val="00005794"/>
    <w:rsid w:val="0011794F"/>
    <w:rsid w:val="001D459A"/>
    <w:rsid w:val="00240A8E"/>
    <w:rsid w:val="002B2CBB"/>
    <w:rsid w:val="002C0C8F"/>
    <w:rsid w:val="002E6683"/>
    <w:rsid w:val="00306B60"/>
    <w:rsid w:val="00322A1A"/>
    <w:rsid w:val="003B10B7"/>
    <w:rsid w:val="004B59A1"/>
    <w:rsid w:val="004C47B9"/>
    <w:rsid w:val="00585314"/>
    <w:rsid w:val="00695268"/>
    <w:rsid w:val="006A0E34"/>
    <w:rsid w:val="006C1B28"/>
    <w:rsid w:val="006C43F6"/>
    <w:rsid w:val="00715F3B"/>
    <w:rsid w:val="00715F85"/>
    <w:rsid w:val="00753D90"/>
    <w:rsid w:val="007A6BC6"/>
    <w:rsid w:val="00803F5F"/>
    <w:rsid w:val="008E44C3"/>
    <w:rsid w:val="00994C65"/>
    <w:rsid w:val="009E6180"/>
    <w:rsid w:val="00A348E0"/>
    <w:rsid w:val="00A508BC"/>
    <w:rsid w:val="00A50FEB"/>
    <w:rsid w:val="00AA565C"/>
    <w:rsid w:val="00AC1F91"/>
    <w:rsid w:val="00AF00EB"/>
    <w:rsid w:val="00B93910"/>
    <w:rsid w:val="00BB6DAD"/>
    <w:rsid w:val="00BC3033"/>
    <w:rsid w:val="00C914A9"/>
    <w:rsid w:val="00D4457A"/>
    <w:rsid w:val="00DD2A5A"/>
    <w:rsid w:val="00DE083F"/>
    <w:rsid w:val="00E103EA"/>
    <w:rsid w:val="00F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pPr>
      <w:ind w:firstLine="706"/>
      <w:jc w:val="both"/>
    </w:pPr>
    <w:rPr>
      <w:sz w:val="28"/>
    </w:rPr>
  </w:style>
  <w:style w:type="paragraph" w:styleId="ab">
    <w:name w:val="Title"/>
    <w:basedOn w:val="a6"/>
    <w:next w:val="ac"/>
    <w:qFormat/>
    <w:pPr>
      <w:jc w:val="center"/>
    </w:pPr>
    <w:rPr>
      <w:b/>
      <w:bCs/>
      <w:sz w:val="36"/>
      <w:szCs w:val="36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List Paragraph"/>
    <w:basedOn w:val="a"/>
    <w:uiPriority w:val="34"/>
    <w:qFormat/>
    <w:rsid w:val="009E618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e">
    <w:name w:val="No Spacing"/>
    <w:uiPriority w:val="1"/>
    <w:qFormat/>
    <w:rsid w:val="002C0C8F"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2C0C8F"/>
  </w:style>
  <w:style w:type="paragraph" w:customStyle="1" w:styleId="FR1">
    <w:name w:val="FR1"/>
    <w:rsid w:val="002C0C8F"/>
    <w:pPr>
      <w:widowControl w:val="0"/>
      <w:snapToGrid w:val="0"/>
      <w:spacing w:before="380" w:line="259" w:lineRule="auto"/>
      <w:ind w:left="320" w:right="200"/>
      <w:jc w:val="center"/>
    </w:pPr>
    <w:rPr>
      <w:b/>
      <w:sz w:val="18"/>
    </w:rPr>
  </w:style>
  <w:style w:type="character" w:styleId="af">
    <w:name w:val="Emphasis"/>
    <w:qFormat/>
    <w:rsid w:val="002C0C8F"/>
    <w:rPr>
      <w:i/>
      <w:iCs/>
    </w:rPr>
  </w:style>
  <w:style w:type="character" w:customStyle="1" w:styleId="105pt">
    <w:name w:val="Основной текст + 10;5 pt"/>
    <w:rsid w:val="00A508B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Нижний колонтитул Знак"/>
    <w:link w:val="af1"/>
    <w:uiPriority w:val="99"/>
    <w:rsid w:val="00A508BC"/>
    <w:rPr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A508B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11">
    <w:name w:val="Нижний колонтитул Знак1"/>
    <w:uiPriority w:val="99"/>
    <w:semiHidden/>
    <w:rsid w:val="00A508BC"/>
    <w:rPr>
      <w:rFonts w:eastAsia="Lucida Sans Unicode" w:cs="Mangal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3B10B7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f3">
    <w:name w:val="Верхний колонтитул Знак"/>
    <w:link w:val="af2"/>
    <w:uiPriority w:val="99"/>
    <w:semiHidden/>
    <w:rsid w:val="003B10B7"/>
    <w:rPr>
      <w:rFonts w:eastAsia="Lucida Sans Unicode" w:cs="Mangal"/>
      <w:kern w:val="1"/>
      <w:sz w:val="24"/>
      <w:szCs w:val="21"/>
      <w:lang w:eastAsia="hi-IN" w:bidi="hi-IN"/>
    </w:rPr>
  </w:style>
  <w:style w:type="paragraph" w:styleId="af4">
    <w:name w:val="Document Map"/>
    <w:basedOn w:val="a"/>
    <w:semiHidden/>
    <w:rsid w:val="001D459A"/>
    <w:pPr>
      <w:shd w:val="clear" w:color="auto" w:fill="000080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pPr>
      <w:ind w:firstLine="706"/>
      <w:jc w:val="both"/>
    </w:pPr>
    <w:rPr>
      <w:sz w:val="28"/>
    </w:rPr>
  </w:style>
  <w:style w:type="paragraph" w:styleId="ab">
    <w:name w:val="Title"/>
    <w:basedOn w:val="a6"/>
    <w:next w:val="ac"/>
    <w:qFormat/>
    <w:pPr>
      <w:jc w:val="center"/>
    </w:pPr>
    <w:rPr>
      <w:b/>
      <w:bCs/>
      <w:sz w:val="36"/>
      <w:szCs w:val="36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List Paragraph"/>
    <w:basedOn w:val="a"/>
    <w:uiPriority w:val="34"/>
    <w:qFormat/>
    <w:rsid w:val="009E618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e">
    <w:name w:val="No Spacing"/>
    <w:uiPriority w:val="1"/>
    <w:qFormat/>
    <w:rsid w:val="002C0C8F"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2C0C8F"/>
  </w:style>
  <w:style w:type="paragraph" w:customStyle="1" w:styleId="FR1">
    <w:name w:val="FR1"/>
    <w:rsid w:val="002C0C8F"/>
    <w:pPr>
      <w:widowControl w:val="0"/>
      <w:snapToGrid w:val="0"/>
      <w:spacing w:before="380" w:line="259" w:lineRule="auto"/>
      <w:ind w:left="320" w:right="200"/>
      <w:jc w:val="center"/>
    </w:pPr>
    <w:rPr>
      <w:b/>
      <w:sz w:val="18"/>
    </w:rPr>
  </w:style>
  <w:style w:type="character" w:styleId="af">
    <w:name w:val="Emphasis"/>
    <w:qFormat/>
    <w:rsid w:val="002C0C8F"/>
    <w:rPr>
      <w:i/>
      <w:iCs/>
    </w:rPr>
  </w:style>
  <w:style w:type="character" w:customStyle="1" w:styleId="105pt">
    <w:name w:val="Основной текст + 10;5 pt"/>
    <w:rsid w:val="00A508B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Нижний колонтитул Знак"/>
    <w:link w:val="af1"/>
    <w:uiPriority w:val="99"/>
    <w:rsid w:val="00A508BC"/>
    <w:rPr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A508B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11">
    <w:name w:val="Нижний колонтитул Знак1"/>
    <w:uiPriority w:val="99"/>
    <w:semiHidden/>
    <w:rsid w:val="00A508BC"/>
    <w:rPr>
      <w:rFonts w:eastAsia="Lucida Sans Unicode" w:cs="Mangal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3B10B7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f3">
    <w:name w:val="Верхний колонтитул Знак"/>
    <w:link w:val="af2"/>
    <w:uiPriority w:val="99"/>
    <w:semiHidden/>
    <w:rsid w:val="003B10B7"/>
    <w:rPr>
      <w:rFonts w:eastAsia="Lucida Sans Unicode" w:cs="Mangal"/>
      <w:kern w:val="1"/>
      <w:sz w:val="24"/>
      <w:szCs w:val="21"/>
      <w:lang w:eastAsia="hi-IN" w:bidi="hi-IN"/>
    </w:rPr>
  </w:style>
  <w:style w:type="paragraph" w:styleId="af4">
    <w:name w:val="Document Map"/>
    <w:basedOn w:val="a"/>
    <w:semiHidden/>
    <w:rsid w:val="001D459A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Шипков</dc:creator>
  <cp:lastModifiedBy>Admin</cp:lastModifiedBy>
  <cp:revision>2</cp:revision>
  <cp:lastPrinted>2014-02-05T19:11:00Z</cp:lastPrinted>
  <dcterms:created xsi:type="dcterms:W3CDTF">2020-08-30T19:39:00Z</dcterms:created>
  <dcterms:modified xsi:type="dcterms:W3CDTF">2020-08-30T19:39:00Z</dcterms:modified>
</cp:coreProperties>
</file>