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FB3BF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1</w:t>
      </w:r>
    </w:p>
    <w:p w14:paraId="450F9A9A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Для определения скорости игрушечного поезда, который работает на батарейках, достаточно иметь... 1) Весы; 2) мензурку; 3) линейку; 4) часы; 5) микрометр; 6) ареометр.</w:t>
      </w:r>
    </w:p>
    <w:p w14:paraId="6EC2A5EC" w14:textId="753AC57B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6D6A93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8pt;height:15.6pt" o:ole="">
            <v:imagedata r:id="rId4" o:title=""/>
          </v:shape>
          <w:control r:id="rId5" w:name="DefaultOcxName" w:shapeid="_x0000_i1039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1 и 2</w:t>
      </w:r>
    </w:p>
    <w:p w14:paraId="6FFB8D03" w14:textId="4032BAF3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2CAB1DF4">
          <v:shape id="_x0000_i1340" type="#_x0000_t75" style="width:18pt;height:15.6pt" o:ole="">
            <v:imagedata r:id="rId6" o:title=""/>
          </v:shape>
          <w:control r:id="rId7" w:name="DefaultOcxName1" w:shapeid="_x0000_i1340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2 и 3</w:t>
      </w:r>
    </w:p>
    <w:p w14:paraId="41E74AC1" w14:textId="02B73A93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3BA8E731">
          <v:shape id="_x0000_i1037" type="#_x0000_t75" style="width:18pt;height:15.6pt" o:ole="">
            <v:imagedata r:id="rId4" o:title=""/>
          </v:shape>
          <w:control r:id="rId8" w:name="DefaultOcxName2" w:shapeid="_x0000_i1037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3 и 4</w:t>
      </w:r>
    </w:p>
    <w:p w14:paraId="60F1432B" w14:textId="5A5179B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59BA1C90">
          <v:shape id="_x0000_i1036" type="#_x0000_t75" style="width:18pt;height:15.6pt" o:ole="">
            <v:imagedata r:id="rId4" o:title=""/>
          </v:shape>
          <w:control r:id="rId9" w:name="DefaultOcxName3" w:shapeid="_x0000_i1036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4 и 5</w:t>
      </w:r>
    </w:p>
    <w:p w14:paraId="07F9311A" w14:textId="07C98DCC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53E6B161">
          <v:shape id="_x0000_i1035" type="#_x0000_t75" style="width:18pt;height:15.6pt" o:ole="">
            <v:imagedata r:id="rId4" o:title=""/>
          </v:shape>
          <w:control r:id="rId10" w:name="DefaultOcxName4" w:shapeid="_x0000_i1035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5 и 6</w:t>
      </w:r>
    </w:p>
    <w:p w14:paraId="17D13E1E" w14:textId="0723F186" w:rsidR="00F81A57" w:rsidRPr="006F467D" w:rsidRDefault="00F81A57" w:rsidP="006F467D">
      <w:pPr>
        <w:spacing w:after="0"/>
        <w:rPr>
          <w:rFonts w:ascii="Times New Roman" w:hAnsi="Times New Roman" w:cs="Times New Roman"/>
        </w:rPr>
      </w:pPr>
    </w:p>
    <w:p w14:paraId="6C3AA4BA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2</w:t>
      </w:r>
    </w:p>
    <w:p w14:paraId="20CE5FC5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Переведите в СИ: 150 000 мг (миллиграмм).</w:t>
      </w:r>
    </w:p>
    <w:p w14:paraId="3EB03087" w14:textId="489B459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6AE995A8">
          <v:shape id="_x0000_i1051" type="#_x0000_t75" style="width:18pt;height:15.6pt" o:ole="">
            <v:imagedata r:id="rId4" o:title=""/>
          </v:shape>
          <w:control r:id="rId11" w:name="DefaultOcxName5" w:shapeid="_x0000_i1051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150 г</w:t>
      </w:r>
    </w:p>
    <w:p w14:paraId="7B74DDD2" w14:textId="5183CEA4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1E1F4D90">
          <v:shape id="_x0000_i1050" type="#_x0000_t75" style="width:18pt;height:15.6pt" o:ole="">
            <v:imagedata r:id="rId4" o:title=""/>
          </v:shape>
          <w:control r:id="rId12" w:name="DefaultOcxName11" w:shapeid="_x0000_i1050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15 г</w:t>
      </w:r>
    </w:p>
    <w:p w14:paraId="2D46CD6B" w14:textId="64F62204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31EF46C9">
          <v:shape id="_x0000_i1049" type="#_x0000_t75" style="width:18pt;height:15.6pt" o:ole="">
            <v:imagedata r:id="rId4" o:title=""/>
          </v:shape>
          <w:control r:id="rId13" w:name="DefaultOcxName21" w:shapeid="_x0000_i1049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1,5 кг</w:t>
      </w:r>
    </w:p>
    <w:p w14:paraId="00C961D3" w14:textId="17EC72A0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437B4CB5">
          <v:shape id="_x0000_i1048" type="#_x0000_t75" style="width:18pt;height:15.6pt" o:ole="">
            <v:imagedata r:id="rId4" o:title=""/>
          </v:shape>
          <w:control r:id="rId14" w:name="DefaultOcxName31" w:shapeid="_x0000_i1048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0,15 кг</w:t>
      </w:r>
    </w:p>
    <w:p w14:paraId="62055121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3</w:t>
      </w:r>
    </w:p>
    <w:p w14:paraId="010647E4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Цена деления мензурки, изображённой на рисунке, равна:</w:t>
      </w:r>
    </w:p>
    <w:p w14:paraId="6900B4B1" w14:textId="26236064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noProof/>
          <w:spacing w:val="5"/>
          <w:sz w:val="27"/>
          <w:szCs w:val="27"/>
          <w:lang w:eastAsia="ru-RU"/>
        </w:rPr>
        <w:drawing>
          <wp:inline distT="0" distB="0" distL="0" distR="0" wp14:anchorId="65C3AF20" wp14:editId="0D3E327B">
            <wp:extent cx="187452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8FBF7" w14:textId="394B46EB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1F2255C3">
          <v:shape id="_x0000_i1065" type="#_x0000_t75" style="width:18pt;height:15.6pt" o:ole="">
            <v:imagedata r:id="rId4" o:title=""/>
          </v:shape>
          <w:control r:id="rId16" w:name="DefaultOcxName6" w:shapeid="_x0000_i1065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500 мл</w:t>
      </w:r>
    </w:p>
    <w:p w14:paraId="165212BD" w14:textId="15D22111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0340EC57">
          <v:shape id="_x0000_i1064" type="#_x0000_t75" style="width:18pt;height:15.6pt" o:ole="">
            <v:imagedata r:id="rId4" o:title=""/>
          </v:shape>
          <w:control r:id="rId17" w:name="DefaultOcxName12" w:shapeid="_x0000_i1064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100 мл</w:t>
      </w:r>
    </w:p>
    <w:p w14:paraId="1E6BBFCD" w14:textId="2BAFE432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6CB7788E">
          <v:shape id="_x0000_i1063" type="#_x0000_t75" style="width:18pt;height:15.6pt" o:ole="">
            <v:imagedata r:id="rId4" o:title=""/>
          </v:shape>
          <w:control r:id="rId18" w:name="DefaultOcxName22" w:shapeid="_x0000_i1063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50 мл</w:t>
      </w:r>
    </w:p>
    <w:p w14:paraId="5AFC5761" w14:textId="31E4A58D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5598CD35">
          <v:shape id="_x0000_i1062" type="#_x0000_t75" style="width:18pt;height:15.6pt" o:ole="">
            <v:imagedata r:id="rId4" o:title=""/>
          </v:shape>
          <w:control r:id="rId19" w:name="DefaultOcxName32" w:shapeid="_x0000_i1062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50 л</w:t>
      </w:r>
    </w:p>
    <w:p w14:paraId="2EBD52D0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4</w:t>
      </w:r>
    </w:p>
    <w:p w14:paraId="301EB913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>В мензурках находится вода.</w:t>
      </w: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br/>
        <w:t>Какой объём воды будет в первой мензурке, если в неё перелить пятую часть воды из второй мензурки и половину воды из третьей мензурки?</w:t>
      </w:r>
    </w:p>
    <w:p w14:paraId="25AEDAA1" w14:textId="21F2470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noProof/>
          <w:spacing w:val="5"/>
          <w:sz w:val="27"/>
          <w:szCs w:val="27"/>
          <w:lang w:eastAsia="ru-RU"/>
        </w:rPr>
        <w:drawing>
          <wp:inline distT="0" distB="0" distL="0" distR="0" wp14:anchorId="0A42D57C" wp14:editId="480FD1D9">
            <wp:extent cx="427482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F6430" w14:textId="40FFD6EA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4104BB22">
          <v:shape id="_x0000_i1079" type="#_x0000_t75" style="width:18pt;height:15.6pt" o:ole="">
            <v:imagedata r:id="rId4" o:title=""/>
          </v:shape>
          <w:control r:id="rId21" w:name="DefaultOcxName7" w:shapeid="_x0000_i1079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60 мл</w:t>
      </w:r>
    </w:p>
    <w:p w14:paraId="6229B93D" w14:textId="7734D5ED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6D8BCCF5">
          <v:shape id="_x0000_i1078" type="#_x0000_t75" style="width:18pt;height:15.6pt" o:ole="">
            <v:imagedata r:id="rId4" o:title=""/>
          </v:shape>
          <w:control r:id="rId22" w:name="DefaultOcxName13" w:shapeid="_x0000_i1078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55 мл</w:t>
      </w:r>
    </w:p>
    <w:p w14:paraId="20B8AEC6" w14:textId="5581FF88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2742C964">
          <v:shape id="_x0000_i1077" type="#_x0000_t75" style="width:18pt;height:15.6pt" o:ole="">
            <v:imagedata r:id="rId4" o:title=""/>
          </v:shape>
          <w:control r:id="rId23" w:name="DefaultOcxName23" w:shapeid="_x0000_i1077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55 мл</w:t>
      </w:r>
    </w:p>
    <w:p w14:paraId="20257C0A" w14:textId="50E3FD8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4834DADE">
          <v:shape id="_x0000_i1076" type="#_x0000_t75" style="width:18pt;height:15.6pt" o:ole="">
            <v:imagedata r:id="rId4" o:title=""/>
          </v:shape>
          <w:control r:id="rId24" w:name="DefaultOcxName33" w:shapeid="_x0000_i1076"/>
        </w:object>
      </w: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невозможно определить, потому что вода выльется из мензурки</w:t>
      </w:r>
    </w:p>
    <w:p w14:paraId="1546E105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5</w:t>
      </w:r>
    </w:p>
    <w:p w14:paraId="5B333217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Три </w:t>
      </w:r>
      <w:proofErr w:type="spellStart"/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шестёренки</w:t>
      </w:r>
      <w:proofErr w:type="spellEnd"/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 xml:space="preserve"> зацеплены зубьями между собой, как показано на рисунке, и могут вращаться вокруг закрепленных осей.</w:t>
      </w:r>
    </w:p>
    <w:p w14:paraId="56157BD0" w14:textId="78184E79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noProof/>
          <w:spacing w:val="5"/>
          <w:sz w:val="27"/>
          <w:szCs w:val="27"/>
          <w:lang w:eastAsia="ru-RU"/>
        </w:rPr>
        <w:lastRenderedPageBreak/>
        <w:drawing>
          <wp:inline distT="0" distB="0" distL="0" distR="0" wp14:anchorId="0F6F979B" wp14:editId="3F2B3836">
            <wp:extent cx="5940425" cy="44850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BC424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1) Куда вращается нижняя («образование») шестеренка, если верхняя («успех») вращается по часовой стрелке?</w:t>
      </w:r>
    </w:p>
    <w:p w14:paraId="3CE049EF" w14:textId="589EF6D5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4717C3C4">
          <v:shape id="_x0000_i1087" type="#_x0000_t75" style="width:18pt;height:15.6pt" o:ole="">
            <v:imagedata r:id="rId4" o:title=""/>
          </v:shape>
          <w:control r:id="rId26" w:name="DefaultOcxName8" w:shapeid="_x0000_i1087"/>
        </w:object>
      </w:r>
    </w:p>
    <w:p w14:paraId="038119CA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часовой стрелке</w:t>
      </w:r>
    </w:p>
    <w:p w14:paraId="0AC70432" w14:textId="7A5FCC3F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object w:dxaOrig="1440" w:dyaOrig="1440" w14:anchorId="75BE015A">
          <v:shape id="_x0000_i1086" type="#_x0000_t75" style="width:18pt;height:15.6pt" o:ole="">
            <v:imagedata r:id="rId4" o:title=""/>
          </v:shape>
          <w:control r:id="rId27" w:name="DefaultOcxName14" w:shapeid="_x0000_i1086"/>
        </w:object>
      </w:r>
    </w:p>
    <w:p w14:paraId="0FF8B348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 часовой стрелки</w:t>
      </w:r>
    </w:p>
    <w:p w14:paraId="53027EB6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2) Сколько оборотов в день делает нижняя шестерня («образование»), если известно, что верхняя («успех») делает 28 оборотов в неделю?</w:t>
      </w:r>
    </w:p>
    <w:p w14:paraId="366292E7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6</w:t>
      </w:r>
    </w:p>
    <w:p w14:paraId="7EAA86A0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Из пункта А почтальон Печкин выехал на велосипеде в 12:00, направляясь в пункт Б. Одновременно с ним из пункта Б выехал на самокате дядя Фёдор, направляясь в пункт А. Впоследствии почтальон Печкин рассказывал, что в 12:30 встретил дядю Фёдора. Дядя Фёдор же вспоминал, что прибыл в пункт А в 13:15.</w:t>
      </w: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br/>
        <w:t>Что показывали часы почтальона Печкина, когда он добрался до пункта Б?</w:t>
      </w: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br/>
        <w:t>Считайте, что почтальон Печкин и дядя Фёдор двигались с постоянными скоростями.</w:t>
      </w: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br/>
      </w: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>В качестве ответа запишите отдельно два числа – число часов (от 0 до 23) и целое число минут (от 0 до 59).</w:t>
      </w:r>
    </w:p>
    <w:p w14:paraId="5E3D1531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7</w:t>
      </w:r>
    </w:p>
    <w:p w14:paraId="6862F328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Дядя Вася хочет полностью наполнить две стоящие рядом бочки водой, не пролив её на землю. Он кладёт шланг в меньшую бочку, идёт к крану, открывает его и возвращается назад. После возвращения он ждёт 15 секунд, пока бочка заполнится, и перекладывает шланг в другую бочку. Подождав еще 2 минуты, дядя Вася возвращается к крану и закрывает его.</w:t>
      </w: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br/>
        <w:t>Чему равно расстояние от бочек до крана, если дядя Вася ходит со скоростью 1 м/с, а вторая бочка по объёму вчетверо больше первой? Ответ выразите в м, округлите до целого числа.</w:t>
      </w:r>
    </w:p>
    <w:p w14:paraId="45B1B69A" w14:textId="77777777" w:rsidR="006F467D" w:rsidRPr="006F467D" w:rsidRDefault="006F467D" w:rsidP="006F46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46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 8</w:t>
      </w:r>
    </w:p>
    <w:p w14:paraId="4DB71440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На рисунке изображён мерный стакан с двумя шкалами.</w:t>
      </w:r>
    </w:p>
    <w:p w14:paraId="0390C115" w14:textId="78E9350B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noProof/>
          <w:spacing w:val="5"/>
          <w:sz w:val="27"/>
          <w:szCs w:val="27"/>
          <w:lang w:eastAsia="ru-RU"/>
        </w:rPr>
        <w:drawing>
          <wp:inline distT="0" distB="0" distL="0" distR="0" wp14:anchorId="611D8CDC" wp14:editId="2CDA61BB">
            <wp:extent cx="5003165" cy="3092282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879" cy="3100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BF055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Левая шкала измеряет объём жидкости в миллилитрах (</w:t>
      </w:r>
      <w:proofErr w:type="spellStart"/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ml</w:t>
      </w:r>
      <w:proofErr w:type="spellEnd"/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), правая в – «чашках» (</w:t>
      </w:r>
      <w:proofErr w:type="spellStart"/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cup</w:t>
      </w:r>
      <w:proofErr w:type="spellEnd"/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).</w:t>
      </w:r>
    </w:p>
    <w:p w14:paraId="734FE570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1)Чему равна цена деления левой шкалы? Ответ выразите в мл, округлите до целого числа.</w:t>
      </w:r>
    </w:p>
    <w:p w14:paraId="5B21DD7E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t>2) Чему равна цена деления правой шкалы? Ответ выразите в «чашках», округлите до тысячных.</w:t>
      </w:r>
    </w:p>
    <w:p w14:paraId="3D3B0284" w14:textId="77777777" w:rsidR="006F467D" w:rsidRPr="006F467D" w:rsidRDefault="006F467D" w:rsidP="006F467D">
      <w:pPr>
        <w:spacing w:after="0" w:line="450" w:lineRule="atLeast"/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</w:pPr>
      <w:r w:rsidRPr="006F467D">
        <w:rPr>
          <w:rFonts w:ascii="Times New Roman" w:eastAsia="Times New Roman" w:hAnsi="Times New Roman" w:cs="Times New Roman"/>
          <w:spacing w:val="5"/>
          <w:sz w:val="27"/>
          <w:szCs w:val="27"/>
          <w:lang w:eastAsia="ru-RU"/>
        </w:rPr>
        <w:lastRenderedPageBreak/>
        <w:t>3) Найдите, чему равно расстояние между двумя ближайшими рисками на правой шкале, если на левой оно равно 1 см. Ответ выразите в мм, округлите до десятых.</w:t>
      </w:r>
    </w:p>
    <w:p w14:paraId="08F55502" w14:textId="77777777" w:rsidR="006F467D" w:rsidRPr="006F467D" w:rsidRDefault="006F467D" w:rsidP="006F467D">
      <w:pPr>
        <w:spacing w:after="0"/>
        <w:rPr>
          <w:rFonts w:ascii="Times New Roman" w:hAnsi="Times New Roman" w:cs="Times New Roman"/>
        </w:rPr>
      </w:pPr>
    </w:p>
    <w:sectPr w:rsidR="006F467D" w:rsidRPr="006F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7D"/>
    <w:rsid w:val="006F467D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39880"/>
  <w15:chartTrackingRefBased/>
  <w15:docId w15:val="{FF8214E9-81EC-4400-A62B-85A5AD45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8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107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4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8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9726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306758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1235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3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1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799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829941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8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7856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81965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3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2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6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356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6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50062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1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52253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78363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5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8783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0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3727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78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7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6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7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21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42280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461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568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5" Type="http://schemas.openxmlformats.org/officeDocument/2006/relationships/control" Target="activeX/activeX1.xml"/><Relationship Id="rId15" Type="http://schemas.openxmlformats.org/officeDocument/2006/relationships/image" Target="media/image3.png"/><Relationship Id="rId23" Type="http://schemas.openxmlformats.org/officeDocument/2006/relationships/control" Target="activeX/activeX16.xml"/><Relationship Id="rId28" Type="http://schemas.openxmlformats.org/officeDocument/2006/relationships/image" Target="media/image6.png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 Майк</dc:creator>
  <cp:keywords/>
  <dc:description/>
  <cp:lastModifiedBy>Майк Майк</cp:lastModifiedBy>
  <cp:revision>1</cp:revision>
  <dcterms:created xsi:type="dcterms:W3CDTF">2020-10-16T08:13:00Z</dcterms:created>
  <dcterms:modified xsi:type="dcterms:W3CDTF">2020-10-16T08:16:00Z</dcterms:modified>
</cp:coreProperties>
</file>