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C18" w:rsidRDefault="00223C18" w:rsidP="00223C1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Ответы</w:t>
      </w:r>
    </w:p>
    <w:p w:rsidR="00223C18" w:rsidRDefault="00223C18" w:rsidP="00223C1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обществознание 2016-2017</w:t>
      </w:r>
    </w:p>
    <w:p w:rsidR="00223C18" w:rsidRDefault="00223C18" w:rsidP="00223C1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 класс</w:t>
      </w:r>
    </w:p>
    <w:p w:rsidR="00223C18" w:rsidRDefault="00223C18" w:rsidP="00223C18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Максимальное количество баллов – </w:t>
      </w:r>
      <w:r w:rsidR="006733D3">
        <w:rPr>
          <w:rFonts w:ascii="Times New Roman" w:hAnsi="Times New Roman" w:cs="Times New Roman"/>
          <w:b/>
          <w:sz w:val="24"/>
          <w:szCs w:val="24"/>
        </w:rPr>
        <w:t>1</w:t>
      </w:r>
      <w:r w:rsidR="0053090F">
        <w:rPr>
          <w:rFonts w:ascii="Times New Roman" w:hAnsi="Times New Roman" w:cs="Times New Roman"/>
          <w:b/>
          <w:sz w:val="24"/>
          <w:szCs w:val="24"/>
        </w:rPr>
        <w:t>54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</w:p>
    <w:p w:rsidR="00223C18" w:rsidRDefault="00223C18" w:rsidP="00223C1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3C18" w:rsidRDefault="00223C18" w:rsidP="00223C1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1-я часть</w:t>
      </w:r>
    </w:p>
    <w:p w:rsidR="00575F42" w:rsidRDefault="00575F42" w:rsidP="00575F4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Выберите все правильные ответы. Запишите их в таблицу.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8"/>
        <w:gridCol w:w="964"/>
        <w:gridCol w:w="964"/>
        <w:gridCol w:w="964"/>
        <w:gridCol w:w="964"/>
        <w:gridCol w:w="964"/>
      </w:tblGrid>
      <w:tr w:rsidR="00575F42" w:rsidRPr="0094191B" w:rsidTr="00575F42">
        <w:trPr>
          <w:jc w:val="center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F42" w:rsidRPr="0094191B" w:rsidRDefault="00575F42" w:rsidP="0094191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191B">
              <w:rPr>
                <w:rFonts w:ascii="Times New Roman" w:hAnsi="Times New Roman" w:cs="Times New Roman"/>
                <w:b/>
                <w:sz w:val="24"/>
                <w:szCs w:val="24"/>
              </w:rPr>
              <w:t>1.1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F42" w:rsidRPr="0094191B" w:rsidRDefault="00575F42" w:rsidP="0094191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191B">
              <w:rPr>
                <w:rFonts w:ascii="Times New Roman" w:hAnsi="Times New Roman" w:cs="Times New Roman"/>
                <w:b/>
                <w:sz w:val="24"/>
                <w:szCs w:val="24"/>
              </w:rPr>
              <w:t>1.2.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F42" w:rsidRPr="0094191B" w:rsidRDefault="00575F42" w:rsidP="0094191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191B">
              <w:rPr>
                <w:rFonts w:ascii="Times New Roman" w:hAnsi="Times New Roman" w:cs="Times New Roman"/>
                <w:b/>
                <w:sz w:val="24"/>
                <w:szCs w:val="24"/>
              </w:rPr>
              <w:t>1.3.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F42" w:rsidRPr="0094191B" w:rsidRDefault="00575F42" w:rsidP="0094191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191B">
              <w:rPr>
                <w:rFonts w:ascii="Times New Roman" w:hAnsi="Times New Roman" w:cs="Times New Roman"/>
                <w:b/>
                <w:sz w:val="24"/>
                <w:szCs w:val="24"/>
              </w:rPr>
              <w:t>1.4.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F42" w:rsidRPr="0094191B" w:rsidRDefault="00575F42" w:rsidP="0094191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191B">
              <w:rPr>
                <w:rFonts w:ascii="Times New Roman" w:hAnsi="Times New Roman" w:cs="Times New Roman"/>
                <w:b/>
                <w:sz w:val="24"/>
                <w:szCs w:val="24"/>
              </w:rPr>
              <w:t>1.5.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F42" w:rsidRPr="0094191B" w:rsidRDefault="00575F42" w:rsidP="0094191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191B">
              <w:rPr>
                <w:rFonts w:ascii="Times New Roman" w:hAnsi="Times New Roman" w:cs="Times New Roman"/>
                <w:b/>
                <w:sz w:val="24"/>
                <w:szCs w:val="24"/>
              </w:rPr>
              <w:t>1.6.</w:t>
            </w:r>
          </w:p>
        </w:tc>
      </w:tr>
      <w:tr w:rsidR="00575F42" w:rsidRPr="0094191B" w:rsidTr="00575F42">
        <w:trPr>
          <w:jc w:val="center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F42" w:rsidRPr="0094191B" w:rsidRDefault="00575F42" w:rsidP="0094191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191B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F42" w:rsidRPr="0094191B" w:rsidRDefault="00575F42" w:rsidP="0094191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19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б, </w:t>
            </w:r>
            <w:proofErr w:type="gramStart"/>
            <w:r w:rsidRPr="0094191B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proofErr w:type="gramEnd"/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F42" w:rsidRPr="0094191B" w:rsidRDefault="00575F42" w:rsidP="0094191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19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а, </w:t>
            </w:r>
            <w:proofErr w:type="gramStart"/>
            <w:r w:rsidRPr="0094191B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proofErr w:type="gramEnd"/>
            <w:r w:rsidRPr="0094191B">
              <w:rPr>
                <w:rFonts w:ascii="Times New Roman" w:hAnsi="Times New Roman" w:cs="Times New Roman"/>
                <w:b/>
                <w:sz w:val="24"/>
                <w:szCs w:val="24"/>
              </w:rPr>
              <w:t>, в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F42" w:rsidRPr="0094191B" w:rsidRDefault="00575F42" w:rsidP="0094191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19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в, </w:t>
            </w:r>
            <w:proofErr w:type="gramStart"/>
            <w:r w:rsidRPr="0094191B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proofErr w:type="gramEnd"/>
            <w:r w:rsidRPr="0094191B">
              <w:rPr>
                <w:rFonts w:ascii="Times New Roman" w:hAnsi="Times New Roman" w:cs="Times New Roman"/>
                <w:b/>
                <w:sz w:val="24"/>
                <w:szCs w:val="24"/>
              </w:rPr>
              <w:t>, д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F42" w:rsidRPr="0094191B" w:rsidRDefault="00575F42" w:rsidP="0094191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191B">
              <w:rPr>
                <w:rFonts w:ascii="Times New Roman" w:hAnsi="Times New Roman" w:cs="Times New Roman"/>
                <w:b/>
                <w:sz w:val="24"/>
                <w:szCs w:val="24"/>
              </w:rPr>
              <w:t>в, д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F42" w:rsidRPr="0094191B" w:rsidRDefault="00575F42" w:rsidP="0094191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19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а, </w:t>
            </w:r>
            <w:proofErr w:type="gramStart"/>
            <w:r w:rsidRPr="0094191B">
              <w:rPr>
                <w:rFonts w:ascii="Times New Roman" w:hAnsi="Times New Roman" w:cs="Times New Roman"/>
                <w:b/>
                <w:sz w:val="24"/>
                <w:szCs w:val="24"/>
              </w:rPr>
              <w:t>в, ж</w:t>
            </w:r>
            <w:proofErr w:type="gramEnd"/>
          </w:p>
        </w:tc>
      </w:tr>
    </w:tbl>
    <w:p w:rsidR="00575F42" w:rsidRPr="00575F42" w:rsidRDefault="00575F42" w:rsidP="00575F42">
      <w:pPr>
        <w:pStyle w:val="a3"/>
        <w:tabs>
          <w:tab w:val="left" w:pos="567"/>
          <w:tab w:val="left" w:pos="4820"/>
          <w:tab w:val="left" w:pos="7513"/>
        </w:tabs>
        <w:ind w:left="0"/>
        <w:jc w:val="both"/>
        <w:rPr>
          <w:rFonts w:ascii="Times New Roman" w:hAnsi="Times New Roman"/>
          <w:b/>
          <w:i/>
          <w:sz w:val="24"/>
          <w:szCs w:val="24"/>
        </w:rPr>
      </w:pPr>
      <w:r w:rsidRPr="00575F42">
        <w:rPr>
          <w:rFonts w:ascii="Times New Roman" w:hAnsi="Times New Roman"/>
          <w:b/>
          <w:i/>
          <w:sz w:val="24"/>
          <w:szCs w:val="24"/>
        </w:rPr>
        <w:t xml:space="preserve">За правильно ответ на каждый вопрос – 2 балла. Правильным является ответ, в котором указаны все верные позиции и не указано ни одной неверной. Любая неточность – 0 баллов. Всего – </w:t>
      </w:r>
      <w:r w:rsidRPr="00EB4DA2">
        <w:rPr>
          <w:rFonts w:ascii="Times New Roman" w:hAnsi="Times New Roman"/>
          <w:b/>
          <w:i/>
          <w:sz w:val="24"/>
          <w:szCs w:val="24"/>
          <w:u w:val="single"/>
        </w:rPr>
        <w:t>12 баллов</w:t>
      </w:r>
      <w:r w:rsidRPr="00575F42">
        <w:rPr>
          <w:rFonts w:ascii="Times New Roman" w:hAnsi="Times New Roman"/>
          <w:b/>
          <w:i/>
          <w:sz w:val="24"/>
          <w:szCs w:val="24"/>
        </w:rPr>
        <w:t>.</w:t>
      </w:r>
    </w:p>
    <w:p w:rsidR="00BF3AEB" w:rsidRDefault="00BF3AEB" w:rsidP="00CB1D1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1D1A" w:rsidRDefault="00CB1D1A" w:rsidP="00CB1D1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Установите верность или ложность утверждений («ДА» или «НЕТ») и занесите ответы таблицу.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CB1D1A" w:rsidTr="00CB1D1A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D1A" w:rsidRDefault="00CB1D1A" w:rsidP="0094191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D1A" w:rsidRDefault="00CB1D1A" w:rsidP="0094191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D1A" w:rsidRDefault="00CB1D1A" w:rsidP="0094191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D1A" w:rsidRDefault="00CB1D1A" w:rsidP="0094191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D1A" w:rsidRDefault="00CB1D1A" w:rsidP="0094191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D1A" w:rsidRDefault="00CB1D1A" w:rsidP="0094191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D1A" w:rsidRDefault="00CB1D1A" w:rsidP="0094191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D1A" w:rsidRDefault="00CB1D1A" w:rsidP="0094191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D1A" w:rsidRDefault="00CB1D1A" w:rsidP="0094191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D1A" w:rsidRDefault="00CB1D1A" w:rsidP="0094191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CB1D1A" w:rsidTr="00CB1D1A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D1A" w:rsidRDefault="00CB1D1A" w:rsidP="0094191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D1A" w:rsidRDefault="00CB1D1A" w:rsidP="0094191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D1A" w:rsidRDefault="00CB1D1A" w:rsidP="0094191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D1A" w:rsidRDefault="00CB1D1A" w:rsidP="0094191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D1A" w:rsidRDefault="00CB1D1A" w:rsidP="0094191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D1A" w:rsidRDefault="00CB1D1A" w:rsidP="0094191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D1A" w:rsidRDefault="00CB1D1A" w:rsidP="0094191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D1A" w:rsidRDefault="00CB1D1A" w:rsidP="0094191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D1A" w:rsidRDefault="00CB1D1A" w:rsidP="0094191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D1A" w:rsidRDefault="00CB1D1A" w:rsidP="0094191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</w:t>
            </w:r>
          </w:p>
        </w:tc>
      </w:tr>
    </w:tbl>
    <w:p w:rsidR="00CB1D1A" w:rsidRDefault="00CB1D1A" w:rsidP="00CB1D1A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По </w:t>
      </w:r>
      <w:r w:rsidR="002243DD">
        <w:rPr>
          <w:rFonts w:ascii="Times New Roman" w:hAnsi="Times New Roman" w:cs="Times New Roman"/>
          <w:b/>
          <w:i/>
          <w:sz w:val="24"/>
          <w:szCs w:val="24"/>
        </w:rPr>
        <w:t>1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балл</w:t>
      </w:r>
      <w:r w:rsidR="002243DD">
        <w:rPr>
          <w:rFonts w:ascii="Times New Roman" w:hAnsi="Times New Roman" w:cs="Times New Roman"/>
          <w:b/>
          <w:i/>
          <w:sz w:val="24"/>
          <w:szCs w:val="24"/>
        </w:rPr>
        <w:t>у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за каждую верную позицию, всего — </w:t>
      </w:r>
      <w:r w:rsidR="002243DD">
        <w:rPr>
          <w:rFonts w:ascii="Times New Roman" w:hAnsi="Times New Roman" w:cs="Times New Roman"/>
          <w:b/>
          <w:i/>
          <w:sz w:val="24"/>
          <w:szCs w:val="24"/>
          <w:u w:val="single"/>
        </w:rPr>
        <w:t>10</w:t>
      </w:r>
      <w:r w:rsidRPr="00EB4DA2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баллов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</w:p>
    <w:p w:rsidR="00BF3AEB" w:rsidRDefault="00BF3AEB" w:rsidP="00CB1D1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1D1A" w:rsidRDefault="00CB1D1A" w:rsidP="00CB1D1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Работа с рядами</w:t>
      </w:r>
    </w:p>
    <w:p w:rsidR="00CB1D1A" w:rsidRDefault="00CB1D1A" w:rsidP="00CB1D1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1D1A">
        <w:rPr>
          <w:rFonts w:ascii="Times New Roman" w:hAnsi="Times New Roman" w:cs="Times New Roman"/>
          <w:b/>
          <w:i/>
          <w:sz w:val="24"/>
          <w:szCs w:val="24"/>
        </w:rPr>
        <w:t>3.1.</w:t>
      </w:r>
      <w:r>
        <w:rPr>
          <w:rFonts w:ascii="Times New Roman" w:hAnsi="Times New Roman" w:cs="Times New Roman"/>
          <w:sz w:val="24"/>
          <w:szCs w:val="24"/>
        </w:rPr>
        <w:t xml:space="preserve"> Ответ: лишний пункт б) «тотальный» детерминизм исключает свободу</w:t>
      </w:r>
    </w:p>
    <w:p w:rsidR="00CB1D1A" w:rsidRDefault="00CB1D1A" w:rsidP="00CB1D1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1D1A">
        <w:rPr>
          <w:rFonts w:ascii="Times New Roman" w:hAnsi="Times New Roman" w:cs="Times New Roman"/>
          <w:b/>
          <w:i/>
          <w:sz w:val="24"/>
          <w:szCs w:val="24"/>
        </w:rPr>
        <w:t>3.2.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B4DA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 – П.Н.Милюков – либерал, остальные – коммунисты</w:t>
      </w:r>
    </w:p>
    <w:p w:rsidR="00CB1D1A" w:rsidRPr="00CB1D1A" w:rsidRDefault="00CB1D1A" w:rsidP="00CB1D1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3.3. </w:t>
      </w:r>
      <w:r>
        <w:rPr>
          <w:rFonts w:ascii="Times New Roman" w:hAnsi="Times New Roman" w:cs="Times New Roman"/>
          <w:sz w:val="24"/>
          <w:szCs w:val="24"/>
        </w:rPr>
        <w:t xml:space="preserve">лишнее - </w:t>
      </w:r>
      <w:r w:rsidRPr="00CB1D1A">
        <w:rPr>
          <w:rFonts w:ascii="Times New Roman" w:hAnsi="Times New Roman" w:cs="Times New Roman"/>
          <w:i/>
          <w:sz w:val="24"/>
          <w:szCs w:val="24"/>
        </w:rPr>
        <w:t>авторитарные</w:t>
      </w:r>
      <w:r>
        <w:rPr>
          <w:rFonts w:ascii="Times New Roman" w:hAnsi="Times New Roman" w:cs="Times New Roman"/>
          <w:sz w:val="24"/>
          <w:szCs w:val="24"/>
        </w:rPr>
        <w:t xml:space="preserve"> – это характеристика </w:t>
      </w:r>
      <w:r w:rsidRPr="00CB1D1A">
        <w:rPr>
          <w:rFonts w:ascii="Times New Roman" w:hAnsi="Times New Roman" w:cs="Times New Roman"/>
          <w:i/>
          <w:sz w:val="24"/>
          <w:szCs w:val="24"/>
        </w:rPr>
        <w:t>политических режимов</w:t>
      </w:r>
      <w:r>
        <w:rPr>
          <w:rFonts w:ascii="Times New Roman" w:hAnsi="Times New Roman" w:cs="Times New Roman"/>
          <w:sz w:val="24"/>
          <w:szCs w:val="24"/>
        </w:rPr>
        <w:t xml:space="preserve">, остальные – </w:t>
      </w:r>
      <w:r w:rsidRPr="00CB1D1A">
        <w:rPr>
          <w:rFonts w:ascii="Times New Roman" w:hAnsi="Times New Roman" w:cs="Times New Roman"/>
          <w:i/>
          <w:sz w:val="24"/>
          <w:szCs w:val="24"/>
        </w:rPr>
        <w:t>виды политических партий</w:t>
      </w:r>
    </w:p>
    <w:p w:rsidR="00EB4DA2" w:rsidRDefault="00EB4DA2" w:rsidP="00EB4DA2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По 1 баллу за краткий ответ и по 2 балла – за пояснение, всего — </w:t>
      </w:r>
      <w:r w:rsidRPr="00EB4DA2">
        <w:rPr>
          <w:rFonts w:ascii="Times New Roman" w:hAnsi="Times New Roman" w:cs="Times New Roman"/>
          <w:b/>
          <w:i/>
          <w:sz w:val="24"/>
          <w:szCs w:val="24"/>
          <w:u w:val="single"/>
        </w:rPr>
        <w:t>9 баллов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</w:p>
    <w:p w:rsidR="00BF3AEB" w:rsidRDefault="00BF3AEB" w:rsidP="00CB1D1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1D1A" w:rsidRPr="009A5FEF" w:rsidRDefault="009A5FEF" w:rsidP="00CB1D1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Вставьте вместо пропусков …</w:t>
      </w:r>
    </w:p>
    <w:p w:rsidR="009A5FEF" w:rsidRPr="00422E25" w:rsidRDefault="009A5FEF" w:rsidP="00422E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E25">
        <w:rPr>
          <w:rFonts w:ascii="Times New Roman" w:hAnsi="Times New Roman" w:cs="Times New Roman"/>
          <w:b/>
          <w:sz w:val="24"/>
          <w:szCs w:val="24"/>
        </w:rPr>
        <w:t xml:space="preserve">&lt;2, 9, 20, </w:t>
      </w:r>
      <w:r w:rsidR="00422E25" w:rsidRPr="00422E25">
        <w:rPr>
          <w:rFonts w:ascii="Times New Roman" w:hAnsi="Times New Roman" w:cs="Times New Roman"/>
          <w:b/>
          <w:sz w:val="24"/>
          <w:szCs w:val="24"/>
        </w:rPr>
        <w:t>7</w:t>
      </w:r>
      <w:r w:rsidR="00422E25">
        <w:rPr>
          <w:rFonts w:ascii="Times New Roman" w:hAnsi="Times New Roman" w:cs="Times New Roman"/>
          <w:b/>
          <w:sz w:val="24"/>
          <w:szCs w:val="24"/>
        </w:rPr>
        <w:t>,</w:t>
      </w:r>
      <w:r w:rsidR="00422E25" w:rsidRPr="00422E25">
        <w:rPr>
          <w:rFonts w:ascii="Times New Roman" w:hAnsi="Times New Roman" w:cs="Times New Roman"/>
          <w:b/>
          <w:sz w:val="24"/>
          <w:szCs w:val="24"/>
        </w:rPr>
        <w:t xml:space="preserve"> 15</w:t>
      </w:r>
      <w:r w:rsidR="00422E25">
        <w:rPr>
          <w:rFonts w:ascii="Times New Roman" w:hAnsi="Times New Roman" w:cs="Times New Roman"/>
          <w:b/>
          <w:sz w:val="24"/>
          <w:szCs w:val="24"/>
        </w:rPr>
        <w:t>,</w:t>
      </w:r>
      <w:r w:rsidR="00422E25" w:rsidRPr="00422E25">
        <w:rPr>
          <w:rFonts w:ascii="Times New Roman" w:hAnsi="Times New Roman" w:cs="Times New Roman"/>
          <w:b/>
          <w:sz w:val="24"/>
          <w:szCs w:val="24"/>
        </w:rPr>
        <w:t xml:space="preserve"> 18, 5, 13, 6, 12</w:t>
      </w:r>
      <w:r w:rsidRPr="00422E25">
        <w:rPr>
          <w:rFonts w:ascii="Times New Roman" w:hAnsi="Times New Roman" w:cs="Times New Roman"/>
          <w:b/>
          <w:sz w:val="24"/>
          <w:szCs w:val="24"/>
        </w:rPr>
        <w:t>&gt;</w:t>
      </w:r>
    </w:p>
    <w:p w:rsidR="009A5FEF" w:rsidRDefault="009A5FEF" w:rsidP="00223C1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За каждую верную позицию – 1 балл, всего – </w:t>
      </w:r>
      <w:r w:rsidRPr="006733D3">
        <w:rPr>
          <w:rFonts w:ascii="Times New Roman" w:hAnsi="Times New Roman" w:cs="Times New Roman"/>
          <w:b/>
          <w:i/>
          <w:sz w:val="24"/>
          <w:szCs w:val="24"/>
          <w:u w:val="single"/>
        </w:rPr>
        <w:t>10 баллов</w:t>
      </w:r>
      <w:r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BF3AEB" w:rsidRDefault="00BF3AEB" w:rsidP="00223C1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2E25" w:rsidRDefault="00422E25" w:rsidP="00223C1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2E25">
        <w:rPr>
          <w:rFonts w:ascii="Times New Roman" w:hAnsi="Times New Roman" w:cs="Times New Roman"/>
          <w:b/>
          <w:sz w:val="24"/>
          <w:szCs w:val="24"/>
        </w:rPr>
        <w:t>5. Соотнесите …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A52723" w:rsidRPr="00E84B22" w:rsidTr="001C7689">
        <w:tc>
          <w:tcPr>
            <w:tcW w:w="2392" w:type="dxa"/>
          </w:tcPr>
          <w:p w:rsidR="00A52723" w:rsidRPr="00E84B22" w:rsidRDefault="00A52723" w:rsidP="001C768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B22">
              <w:rPr>
                <w:rFonts w:ascii="Times New Roman" w:hAnsi="Times New Roman" w:cs="Times New Roman"/>
                <w:b/>
                <w:sz w:val="24"/>
                <w:szCs w:val="24"/>
              </w:rPr>
              <w:t>№ высказывания</w:t>
            </w:r>
          </w:p>
        </w:tc>
        <w:tc>
          <w:tcPr>
            <w:tcW w:w="2393" w:type="dxa"/>
          </w:tcPr>
          <w:p w:rsidR="00A52723" w:rsidRPr="00E84B22" w:rsidRDefault="00A52723" w:rsidP="001C768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B22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Направление этической мысли</w:t>
            </w:r>
          </w:p>
        </w:tc>
        <w:tc>
          <w:tcPr>
            <w:tcW w:w="2393" w:type="dxa"/>
          </w:tcPr>
          <w:p w:rsidR="00A52723" w:rsidRPr="00E84B22" w:rsidRDefault="00A52723" w:rsidP="001C768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B22">
              <w:rPr>
                <w:rFonts w:ascii="Times New Roman" w:hAnsi="Times New Roman" w:cs="Times New Roman"/>
                <w:b/>
                <w:sz w:val="24"/>
                <w:szCs w:val="24"/>
              </w:rPr>
              <w:t>№ портрета</w:t>
            </w:r>
          </w:p>
        </w:tc>
        <w:tc>
          <w:tcPr>
            <w:tcW w:w="2393" w:type="dxa"/>
          </w:tcPr>
          <w:p w:rsidR="00A52723" w:rsidRPr="00E84B22" w:rsidRDefault="00A52723" w:rsidP="001C768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B22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мыслителя</w:t>
            </w:r>
          </w:p>
        </w:tc>
      </w:tr>
      <w:tr w:rsidR="00A52723" w:rsidRPr="00E84B22" w:rsidTr="001C7689">
        <w:tc>
          <w:tcPr>
            <w:tcW w:w="2392" w:type="dxa"/>
          </w:tcPr>
          <w:p w:rsidR="00A52723" w:rsidRPr="00E84B22" w:rsidRDefault="00A52723" w:rsidP="001C768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B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A52723" w:rsidRPr="00E84B22" w:rsidRDefault="00A52723" w:rsidP="001C768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B2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393" w:type="dxa"/>
          </w:tcPr>
          <w:p w:rsidR="00A52723" w:rsidRPr="00E84B22" w:rsidRDefault="00A52723" w:rsidP="001C768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B2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93" w:type="dxa"/>
          </w:tcPr>
          <w:p w:rsidR="00A52723" w:rsidRPr="00E84B22" w:rsidRDefault="00A52723" w:rsidP="001C768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84B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</w:tr>
      <w:tr w:rsidR="00A52723" w:rsidRPr="00E84B22" w:rsidTr="001C7689">
        <w:tc>
          <w:tcPr>
            <w:tcW w:w="2392" w:type="dxa"/>
          </w:tcPr>
          <w:p w:rsidR="00A52723" w:rsidRPr="00E84B22" w:rsidRDefault="00A52723" w:rsidP="001C768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B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3" w:type="dxa"/>
          </w:tcPr>
          <w:p w:rsidR="00A52723" w:rsidRPr="00E84B22" w:rsidRDefault="00A52723" w:rsidP="001C768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B2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2393" w:type="dxa"/>
          </w:tcPr>
          <w:p w:rsidR="00A52723" w:rsidRPr="00E84B22" w:rsidRDefault="00A52723" w:rsidP="001C768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B2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93" w:type="dxa"/>
          </w:tcPr>
          <w:p w:rsidR="00A52723" w:rsidRPr="00E84B22" w:rsidRDefault="00A52723" w:rsidP="001C768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84B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</w:p>
        </w:tc>
      </w:tr>
      <w:tr w:rsidR="00A52723" w:rsidRPr="00E84B22" w:rsidTr="001C7689">
        <w:tc>
          <w:tcPr>
            <w:tcW w:w="2392" w:type="dxa"/>
          </w:tcPr>
          <w:p w:rsidR="00A52723" w:rsidRPr="00E84B22" w:rsidRDefault="00A52723" w:rsidP="001C768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B2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93" w:type="dxa"/>
          </w:tcPr>
          <w:p w:rsidR="00A52723" w:rsidRPr="00E84B22" w:rsidRDefault="00A52723" w:rsidP="001C768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B2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2393" w:type="dxa"/>
          </w:tcPr>
          <w:p w:rsidR="00A52723" w:rsidRPr="00E84B22" w:rsidRDefault="00A52723" w:rsidP="001C768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B2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93" w:type="dxa"/>
          </w:tcPr>
          <w:p w:rsidR="00A52723" w:rsidRPr="00E84B22" w:rsidRDefault="00A52723" w:rsidP="001C768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84B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</w:p>
        </w:tc>
      </w:tr>
      <w:tr w:rsidR="00A52723" w:rsidRPr="00E84B22" w:rsidTr="001C7689">
        <w:tc>
          <w:tcPr>
            <w:tcW w:w="2392" w:type="dxa"/>
          </w:tcPr>
          <w:p w:rsidR="00A52723" w:rsidRPr="00E84B22" w:rsidRDefault="00A52723" w:rsidP="001C768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B2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93" w:type="dxa"/>
          </w:tcPr>
          <w:p w:rsidR="00A52723" w:rsidRPr="00E84B22" w:rsidRDefault="00A52723" w:rsidP="001C768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B2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2393" w:type="dxa"/>
          </w:tcPr>
          <w:p w:rsidR="00A52723" w:rsidRPr="00E84B22" w:rsidRDefault="00A52723" w:rsidP="001C768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B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A52723" w:rsidRPr="00E84B22" w:rsidRDefault="00A52723" w:rsidP="001C768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84B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</w:tr>
      <w:tr w:rsidR="00A52723" w:rsidRPr="00E84B22" w:rsidTr="001C7689">
        <w:tc>
          <w:tcPr>
            <w:tcW w:w="2392" w:type="dxa"/>
          </w:tcPr>
          <w:p w:rsidR="00A52723" w:rsidRPr="00E84B22" w:rsidRDefault="00A52723" w:rsidP="001C768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B2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93" w:type="dxa"/>
          </w:tcPr>
          <w:p w:rsidR="00A52723" w:rsidRPr="00E84B22" w:rsidRDefault="00A52723" w:rsidP="001C768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B2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393" w:type="dxa"/>
          </w:tcPr>
          <w:p w:rsidR="00A52723" w:rsidRPr="00E84B22" w:rsidRDefault="00A52723" w:rsidP="001C768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B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A52723" w:rsidRPr="00E84B22" w:rsidRDefault="00A52723" w:rsidP="001C768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84B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</w:tr>
    </w:tbl>
    <w:p w:rsidR="00A52723" w:rsidRDefault="00A52723" w:rsidP="00223C1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2723">
        <w:rPr>
          <w:rFonts w:ascii="Times New Roman" w:hAnsi="Times New Roman" w:cs="Times New Roman"/>
          <w:b/>
          <w:i/>
          <w:sz w:val="24"/>
          <w:szCs w:val="24"/>
        </w:rPr>
        <w:t>По 3 балла за каждую верно з</w:t>
      </w:r>
      <w:r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A52723">
        <w:rPr>
          <w:rFonts w:ascii="Times New Roman" w:hAnsi="Times New Roman" w:cs="Times New Roman"/>
          <w:b/>
          <w:i/>
          <w:sz w:val="24"/>
          <w:szCs w:val="24"/>
        </w:rPr>
        <w:t xml:space="preserve">полненную строку. Всего – </w:t>
      </w:r>
      <w:r w:rsidRPr="00A52723">
        <w:rPr>
          <w:rFonts w:ascii="Times New Roman" w:hAnsi="Times New Roman" w:cs="Times New Roman"/>
          <w:b/>
          <w:i/>
          <w:sz w:val="24"/>
          <w:szCs w:val="24"/>
          <w:u w:val="single"/>
        </w:rPr>
        <w:t>15 баллов</w:t>
      </w:r>
      <w:r w:rsidRPr="00A52723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EF05C9" w:rsidRDefault="00EF05C9" w:rsidP="0016289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62894" w:rsidRPr="00E84B22" w:rsidRDefault="00162894" w:rsidP="0016289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4B22">
        <w:rPr>
          <w:rFonts w:ascii="Times New Roman" w:hAnsi="Times New Roman" w:cs="Times New Roman"/>
          <w:b/>
          <w:sz w:val="24"/>
          <w:szCs w:val="24"/>
        </w:rPr>
        <w:t>6. Познавательные задачи</w:t>
      </w:r>
    </w:p>
    <w:p w:rsidR="00162894" w:rsidRPr="00162894" w:rsidRDefault="00162894" w:rsidP="00162894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62894">
        <w:rPr>
          <w:rFonts w:ascii="Times New Roman" w:hAnsi="Times New Roman" w:cs="Times New Roman"/>
          <w:b/>
          <w:i/>
          <w:sz w:val="24"/>
          <w:szCs w:val="24"/>
        </w:rPr>
        <w:t xml:space="preserve">6.1  </w:t>
      </w:r>
      <w:r w:rsidRPr="00162894">
        <w:rPr>
          <w:rFonts w:ascii="Times New Roman" w:hAnsi="Times New Roman" w:cs="Times New Roman"/>
          <w:b/>
          <w:i/>
          <w:sz w:val="24"/>
          <w:szCs w:val="24"/>
          <w:lang w:val="en-US"/>
        </w:rPr>
        <w:t>Q</w:t>
      </w:r>
      <w:r w:rsidRPr="00162894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4.</w:t>
      </w:r>
      <w:r w:rsidRPr="0016289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– </w:t>
      </w:r>
      <w:r w:rsidR="006A47FC">
        <w:rPr>
          <w:rFonts w:ascii="Times New Roman" w:hAnsi="Times New Roman" w:cs="Times New Roman"/>
          <w:b/>
          <w:i/>
          <w:sz w:val="24"/>
          <w:szCs w:val="24"/>
        </w:rPr>
        <w:t>3</w:t>
      </w:r>
      <w:r w:rsidRPr="00162894">
        <w:rPr>
          <w:rFonts w:ascii="Times New Roman" w:hAnsi="Times New Roman" w:cs="Times New Roman"/>
          <w:b/>
          <w:i/>
          <w:sz w:val="24"/>
          <w:szCs w:val="24"/>
        </w:rPr>
        <w:t xml:space="preserve"> балла.</w:t>
      </w:r>
    </w:p>
    <w:p w:rsidR="00673338" w:rsidRDefault="00162894" w:rsidP="00673338">
      <w:pPr>
        <w:pStyle w:val="a3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MS Mincho" w:hAnsi="Times New Roman"/>
          <w:b/>
          <w:i/>
          <w:color w:val="333333"/>
          <w:sz w:val="24"/>
          <w:szCs w:val="24"/>
          <w:lang w:eastAsia="ja-JP"/>
        </w:rPr>
        <w:t>6.2</w:t>
      </w:r>
      <w:r w:rsidR="004D6368">
        <w:rPr>
          <w:rFonts w:ascii="Times New Roman" w:eastAsia="MS Mincho" w:hAnsi="Times New Roman"/>
          <w:b/>
          <w:i/>
          <w:color w:val="333333"/>
          <w:sz w:val="24"/>
          <w:szCs w:val="24"/>
          <w:lang w:eastAsia="ja-JP"/>
        </w:rPr>
        <w:tab/>
      </w:r>
      <w:r w:rsidR="00FA2DB8">
        <w:rPr>
          <w:rFonts w:ascii="Times New Roman" w:eastAsia="MS Mincho" w:hAnsi="Times New Roman"/>
          <w:b/>
          <w:i/>
          <w:color w:val="333333"/>
          <w:sz w:val="24"/>
          <w:szCs w:val="24"/>
          <w:lang w:eastAsia="ja-JP"/>
        </w:rPr>
        <w:t>Пр</w:t>
      </w:r>
      <w:r w:rsidR="00FA2DB8">
        <w:rPr>
          <w:rFonts w:ascii="Times New Roman" w:eastAsia="MS Mincho" w:hAnsi="Times New Roman"/>
          <w:b/>
          <w:i/>
          <w:color w:val="333333"/>
          <w:sz w:val="24"/>
          <w:szCs w:val="24"/>
          <w:vertAlign w:val="subscript"/>
          <w:lang w:eastAsia="ja-JP"/>
        </w:rPr>
        <w:t>1</w:t>
      </w:r>
      <w:r w:rsidR="00FA2DB8" w:rsidRPr="00FA2DB8">
        <w:rPr>
          <w:rFonts w:ascii="Times New Roman" w:eastAsia="MS Mincho" w:hAnsi="Times New Roman"/>
          <w:b/>
          <w:color w:val="333333"/>
          <w:sz w:val="24"/>
          <w:szCs w:val="24"/>
          <w:lang w:eastAsia="ja-JP"/>
        </w:rPr>
        <w:t>=</w:t>
      </w:r>
      <w:r w:rsidR="00FA2DB8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3000/Р</w:t>
      </w:r>
      <w:r w:rsidR="00FA2DB8">
        <w:rPr>
          <w:rFonts w:ascii="Times New Roman" w:hAnsi="Times New Roman"/>
          <w:sz w:val="24"/>
          <w:szCs w:val="24"/>
        </w:rPr>
        <w:t>)</w:t>
      </w:r>
      <w:r w:rsidR="004D6368">
        <w:rPr>
          <w:rFonts w:ascii="Times New Roman" w:hAnsi="Times New Roman"/>
          <w:sz w:val="24"/>
          <w:szCs w:val="24"/>
        </w:rPr>
        <w:sym w:font="Symbol" w:char="F0DE"/>
      </w:r>
      <w:r w:rsidR="00FA2DB8" w:rsidRPr="00FA2DB8">
        <w:rPr>
          <w:rFonts w:ascii="Times New Roman" w:hAnsi="Times New Roman"/>
          <w:b/>
          <w:sz w:val="24"/>
          <w:szCs w:val="24"/>
        </w:rPr>
        <w:t>Пр</w:t>
      </w:r>
      <w:r w:rsidR="00FA2DB8" w:rsidRPr="00FA2DB8">
        <w:rPr>
          <w:rFonts w:ascii="Times New Roman" w:hAnsi="Times New Roman"/>
          <w:b/>
          <w:sz w:val="24"/>
          <w:szCs w:val="24"/>
          <w:vertAlign w:val="subscript"/>
        </w:rPr>
        <w:t>2</w:t>
      </w:r>
      <w:r w:rsidR="00FA2DB8">
        <w:rPr>
          <w:rFonts w:ascii="Times New Roman" w:hAnsi="Times New Roman"/>
          <w:b/>
          <w:sz w:val="24"/>
          <w:szCs w:val="24"/>
        </w:rPr>
        <w:t>=</w:t>
      </w:r>
      <w:r w:rsidRPr="00FA2DB8">
        <w:rPr>
          <w:rFonts w:ascii="Times New Roman" w:hAnsi="Times New Roman"/>
          <w:sz w:val="24"/>
          <w:szCs w:val="24"/>
        </w:rPr>
        <w:t>4000</w:t>
      </w:r>
      <w:r>
        <w:rPr>
          <w:rFonts w:ascii="Times New Roman" w:hAnsi="Times New Roman"/>
          <w:sz w:val="24"/>
          <w:szCs w:val="24"/>
        </w:rPr>
        <w:t>/(2/3*Р)</w:t>
      </w:r>
      <w:r w:rsidR="004D6368">
        <w:rPr>
          <w:rFonts w:ascii="Times New Roman" w:hAnsi="Times New Roman"/>
          <w:sz w:val="24"/>
          <w:szCs w:val="24"/>
        </w:rPr>
        <w:sym w:font="Symbol" w:char="F0DE"/>
      </w:r>
      <w:r w:rsidR="001A581D">
        <w:rPr>
          <w:rFonts w:ascii="Times New Roman" w:hAnsi="Times New Roman"/>
          <w:b/>
          <w:sz w:val="24"/>
          <w:szCs w:val="24"/>
        </w:rPr>
        <w:t>Пр</w:t>
      </w:r>
      <w:r w:rsidR="001A581D">
        <w:rPr>
          <w:rFonts w:ascii="Times New Roman" w:hAnsi="Times New Roman"/>
          <w:b/>
          <w:sz w:val="24"/>
          <w:szCs w:val="24"/>
          <w:vertAlign w:val="subscript"/>
        </w:rPr>
        <w:t>2</w:t>
      </w:r>
      <w:r w:rsidR="001A581D">
        <w:rPr>
          <w:rFonts w:ascii="Times New Roman" w:hAnsi="Times New Roman"/>
          <w:b/>
          <w:sz w:val="24"/>
          <w:szCs w:val="24"/>
        </w:rPr>
        <w:t>/</w:t>
      </w:r>
      <w:r w:rsidR="001A581D">
        <w:rPr>
          <w:rFonts w:ascii="Times New Roman" w:eastAsia="MS Mincho" w:hAnsi="Times New Roman"/>
          <w:b/>
          <w:i/>
          <w:color w:val="333333"/>
          <w:sz w:val="24"/>
          <w:szCs w:val="24"/>
          <w:lang w:eastAsia="ja-JP"/>
        </w:rPr>
        <w:t>Пр</w:t>
      </w:r>
      <w:r w:rsidR="001A581D">
        <w:rPr>
          <w:rFonts w:ascii="Times New Roman" w:eastAsia="MS Mincho" w:hAnsi="Times New Roman"/>
          <w:b/>
          <w:i/>
          <w:color w:val="333333"/>
          <w:sz w:val="24"/>
          <w:szCs w:val="24"/>
          <w:vertAlign w:val="subscript"/>
          <w:lang w:eastAsia="ja-JP"/>
        </w:rPr>
        <w:t>1</w:t>
      </w:r>
      <w:r w:rsidR="001A581D">
        <w:rPr>
          <w:rFonts w:ascii="Times New Roman" w:eastAsia="MS Mincho" w:hAnsi="Times New Roman"/>
          <w:b/>
          <w:i/>
          <w:color w:val="333333"/>
          <w:sz w:val="24"/>
          <w:szCs w:val="24"/>
          <w:lang w:eastAsia="ja-JP"/>
        </w:rPr>
        <w:t>=</w:t>
      </w:r>
      <w:r>
        <w:rPr>
          <w:rFonts w:ascii="Times New Roman" w:hAnsi="Times New Roman"/>
          <w:sz w:val="24"/>
          <w:szCs w:val="24"/>
        </w:rPr>
        <w:t>4000*3*</w:t>
      </w:r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>/2*Р*3000=</w:t>
      </w:r>
      <w:r w:rsidRPr="001A581D">
        <w:rPr>
          <w:rFonts w:ascii="Times New Roman" w:hAnsi="Times New Roman"/>
          <w:b/>
          <w:sz w:val="24"/>
          <w:szCs w:val="24"/>
        </w:rPr>
        <w:t>2</w:t>
      </w:r>
    </w:p>
    <w:p w:rsidR="00162894" w:rsidRPr="001A581D" w:rsidRDefault="00673338" w:rsidP="00673338">
      <w:pPr>
        <w:pStyle w:val="a3"/>
        <w:ind w:left="0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1A581D">
        <w:rPr>
          <w:rFonts w:ascii="Times New Roman" w:hAnsi="Times New Roman"/>
          <w:sz w:val="24"/>
          <w:szCs w:val="24"/>
        </w:rPr>
        <w:sym w:font="Symbol" w:char="00DE"/>
      </w:r>
      <w:r w:rsidR="001A581D" w:rsidRPr="001A581D">
        <w:rPr>
          <w:rFonts w:ascii="Times New Roman" w:hAnsi="Times New Roman"/>
          <w:b/>
          <w:i/>
          <w:sz w:val="24"/>
          <w:szCs w:val="24"/>
        </w:rPr>
        <w:t>Производительность выросла</w:t>
      </w:r>
      <w:r w:rsidR="00162894" w:rsidRPr="001A581D">
        <w:rPr>
          <w:rFonts w:ascii="Times New Roman" w:hAnsi="Times New Roman"/>
          <w:b/>
          <w:i/>
          <w:sz w:val="24"/>
          <w:szCs w:val="24"/>
          <w:u w:val="single"/>
        </w:rPr>
        <w:t xml:space="preserve"> в 2 раза</w:t>
      </w:r>
      <w:r w:rsidR="001A581D">
        <w:rPr>
          <w:rFonts w:ascii="Times New Roman" w:hAnsi="Times New Roman"/>
          <w:b/>
          <w:i/>
          <w:sz w:val="24"/>
          <w:szCs w:val="24"/>
          <w:u w:val="single"/>
        </w:rPr>
        <w:t>.</w:t>
      </w:r>
    </w:p>
    <w:p w:rsidR="008B167E" w:rsidRDefault="006A47FC" w:rsidP="008B167E">
      <w:pPr>
        <w:pStyle w:val="a3"/>
        <w:ind w:left="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7</w:t>
      </w:r>
      <w:r w:rsidR="00162894" w:rsidRPr="004D6368">
        <w:rPr>
          <w:rFonts w:ascii="Times New Roman" w:hAnsi="Times New Roman"/>
          <w:b/>
          <w:i/>
          <w:sz w:val="24"/>
          <w:szCs w:val="24"/>
        </w:rPr>
        <w:t xml:space="preserve"> баллов за правильное и подробное решение задачи.</w:t>
      </w:r>
      <w:r w:rsidR="00673338">
        <w:rPr>
          <w:rFonts w:ascii="Times New Roman" w:hAnsi="Times New Roman"/>
          <w:b/>
          <w:i/>
          <w:sz w:val="24"/>
          <w:szCs w:val="24"/>
        </w:rPr>
        <w:t xml:space="preserve"> Всего за задание – </w:t>
      </w:r>
      <w:r>
        <w:rPr>
          <w:rFonts w:ascii="Times New Roman" w:hAnsi="Times New Roman"/>
          <w:b/>
          <w:i/>
          <w:sz w:val="24"/>
          <w:szCs w:val="24"/>
          <w:u w:val="single"/>
        </w:rPr>
        <w:t>10</w:t>
      </w:r>
      <w:r w:rsidR="00673338" w:rsidRPr="008B167E">
        <w:rPr>
          <w:rFonts w:ascii="Times New Roman" w:hAnsi="Times New Roman"/>
          <w:b/>
          <w:i/>
          <w:sz w:val="24"/>
          <w:szCs w:val="24"/>
          <w:u w:val="single"/>
        </w:rPr>
        <w:t xml:space="preserve"> баллов</w:t>
      </w:r>
      <w:r w:rsidR="00673338">
        <w:rPr>
          <w:rFonts w:ascii="Times New Roman" w:hAnsi="Times New Roman"/>
          <w:b/>
          <w:i/>
          <w:sz w:val="24"/>
          <w:szCs w:val="24"/>
        </w:rPr>
        <w:t>.</w:t>
      </w:r>
    </w:p>
    <w:p w:rsidR="008B167E" w:rsidRDefault="008B167E" w:rsidP="00EF05C9">
      <w:pPr>
        <w:pStyle w:val="a3"/>
        <w:pageBreakBefore/>
        <w:widowControl w:val="0"/>
        <w:ind w:left="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lastRenderedPageBreak/>
        <w:t xml:space="preserve">7. </w:t>
      </w:r>
      <w:r w:rsidR="00243F2E">
        <w:rPr>
          <w:rFonts w:ascii="Times New Roman" w:hAnsi="Times New Roman"/>
          <w:b/>
          <w:sz w:val="24"/>
          <w:szCs w:val="24"/>
        </w:rPr>
        <w:t>Работа с источниками</w:t>
      </w:r>
    </w:p>
    <w:p w:rsidR="008B167E" w:rsidRDefault="008B167E" w:rsidP="008B167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Вопрос 1. </w:t>
      </w:r>
    </w:p>
    <w:p w:rsidR="008B167E" w:rsidRDefault="008B167E" w:rsidP="008B16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1.1. Выборка</w:t>
      </w:r>
      <w:r>
        <w:rPr>
          <w:rFonts w:ascii="Times New Roman" w:hAnsi="Times New Roman" w:cs="Times New Roman"/>
          <w:sz w:val="24"/>
          <w:szCs w:val="24"/>
        </w:rPr>
        <w:t xml:space="preserve"> или </w:t>
      </w:r>
      <w:r>
        <w:rPr>
          <w:rFonts w:ascii="Times New Roman" w:hAnsi="Times New Roman" w:cs="Times New Roman"/>
          <w:b/>
          <w:sz w:val="24"/>
          <w:szCs w:val="24"/>
        </w:rPr>
        <w:t>выборочная совокупность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43F2E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часть генеральной совокупности элементов, которая охватывается исследованием. </w:t>
      </w:r>
    </w:p>
    <w:p w:rsidR="008B167E" w:rsidRDefault="008B167E" w:rsidP="008B16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Респондент</w:t>
      </w:r>
      <w:r w:rsidR="00243F2E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тот, кто отвечает на задаваемые вопросы или заполняет анкету при проведении социологического исследования. </w:t>
      </w:r>
    </w:p>
    <w:p w:rsidR="008B167E" w:rsidRDefault="008B167E" w:rsidP="008B16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Страта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43F2E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элемент социальной структуры, конструируемый на основании определенной классификации и организуемый в иерархический порядок. </w:t>
      </w:r>
    </w:p>
    <w:p w:rsidR="008B167E" w:rsidRDefault="008B167E" w:rsidP="008B167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По 2 балла за каждое верное определение</w:t>
      </w:r>
      <w:r w:rsidR="00BC59CC">
        <w:rPr>
          <w:rFonts w:ascii="Times New Roman" w:hAnsi="Times New Roman" w:cs="Times New Roman"/>
          <w:b/>
          <w:i/>
          <w:sz w:val="24"/>
          <w:szCs w:val="24"/>
        </w:rPr>
        <w:t>,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BC59CC">
        <w:rPr>
          <w:rFonts w:ascii="Times New Roman" w:hAnsi="Times New Roman" w:cs="Times New Roman"/>
          <w:b/>
          <w:i/>
          <w:sz w:val="24"/>
          <w:szCs w:val="24"/>
        </w:rPr>
        <w:t xml:space="preserve">всего за 1.1 –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6 баллов) </w:t>
      </w:r>
      <w:proofErr w:type="gramEnd"/>
    </w:p>
    <w:p w:rsidR="008B167E" w:rsidRDefault="008B167E" w:rsidP="008B16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1.2.</w:t>
      </w:r>
      <w:r>
        <w:rPr>
          <w:rFonts w:ascii="Times New Roman" w:hAnsi="Times New Roman" w:cs="Times New Roman"/>
          <w:sz w:val="24"/>
          <w:szCs w:val="24"/>
        </w:rPr>
        <w:t xml:space="preserve">  В тексте характеризуется  </w:t>
      </w:r>
      <w:r>
        <w:rPr>
          <w:rFonts w:ascii="Times New Roman" w:hAnsi="Times New Roman" w:cs="Times New Roman"/>
          <w:b/>
          <w:sz w:val="24"/>
          <w:szCs w:val="24"/>
        </w:rPr>
        <w:t>репрезентативность</w:t>
      </w:r>
      <w:r>
        <w:rPr>
          <w:rFonts w:ascii="Times New Roman" w:hAnsi="Times New Roman" w:cs="Times New Roman"/>
          <w:sz w:val="24"/>
          <w:szCs w:val="24"/>
        </w:rPr>
        <w:t xml:space="preserve">  выборочной совокупности (т.е. научная  состоятельность, полнота  и правдивость данных, полученных в ходе опроса связанная  с возможностью их экстраполяции на генеральную совокупность). Выборка в социологическом исследовании должна отражать тенденции, свойственные всей генеральной совокупности, в ней должны быть представлены все существующие группы, мнение которых важно для данного исследования. </w:t>
      </w:r>
    </w:p>
    <w:p w:rsidR="008B167E" w:rsidRDefault="008B167E" w:rsidP="008B16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Предложение:</w:t>
      </w:r>
      <w:r>
        <w:rPr>
          <w:rFonts w:ascii="Times New Roman" w:hAnsi="Times New Roman" w:cs="Times New Roman"/>
          <w:sz w:val="24"/>
          <w:szCs w:val="24"/>
        </w:rPr>
        <w:t xml:space="preserve"> «Общий объем выборки распределен между всеми стратами пропорционально численности взрослого населения каждой страты».</w:t>
      </w:r>
    </w:p>
    <w:p w:rsidR="008B167E" w:rsidRDefault="008B167E" w:rsidP="00243F2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 балла за правильное название свойства – «репрезентативность»,</w:t>
      </w:r>
      <w:r w:rsidR="00F16F51">
        <w:rPr>
          <w:rFonts w:ascii="Times New Roman" w:hAnsi="Times New Roman" w:cs="Times New Roman"/>
          <w:b/>
          <w:i/>
          <w:sz w:val="24"/>
          <w:szCs w:val="24"/>
        </w:rPr>
        <w:t xml:space="preserve"> д</w:t>
      </w:r>
      <w:r>
        <w:rPr>
          <w:rFonts w:ascii="Times New Roman" w:hAnsi="Times New Roman" w:cs="Times New Roman"/>
          <w:b/>
          <w:i/>
          <w:sz w:val="24"/>
          <w:szCs w:val="24"/>
        </w:rPr>
        <w:t>о 3 баллов за корректность и полноту раскрытия содержания понятия «репрезентативность» (три балла при указании на  возможность экстраполяции результатов</w:t>
      </w:r>
      <w:r w:rsidR="00F16F51">
        <w:rPr>
          <w:rFonts w:ascii="Times New Roman" w:hAnsi="Times New Roman" w:cs="Times New Roman"/>
          <w:b/>
          <w:i/>
          <w:sz w:val="24"/>
          <w:szCs w:val="24"/>
        </w:rPr>
        <w:t xml:space="preserve"> на генеральную совокупность). </w:t>
      </w:r>
      <w:r>
        <w:rPr>
          <w:rFonts w:ascii="Times New Roman" w:hAnsi="Times New Roman" w:cs="Times New Roman"/>
          <w:b/>
          <w:i/>
          <w:sz w:val="24"/>
          <w:szCs w:val="24"/>
        </w:rPr>
        <w:t>2 балла за верно указанное предложение</w:t>
      </w:r>
      <w:r w:rsidR="00CA08C3">
        <w:rPr>
          <w:rFonts w:ascii="Times New Roman" w:hAnsi="Times New Roman" w:cs="Times New Roman"/>
          <w:b/>
          <w:i/>
          <w:sz w:val="24"/>
          <w:szCs w:val="24"/>
        </w:rPr>
        <w:t>,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BC59CC">
        <w:rPr>
          <w:rFonts w:ascii="Times New Roman" w:hAnsi="Times New Roman" w:cs="Times New Roman"/>
          <w:b/>
          <w:i/>
          <w:sz w:val="24"/>
          <w:szCs w:val="24"/>
        </w:rPr>
        <w:t>всего за 1.2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CA08C3">
        <w:rPr>
          <w:rFonts w:ascii="Times New Roman" w:hAnsi="Times New Roman" w:cs="Times New Roman"/>
          <w:b/>
          <w:i/>
          <w:sz w:val="24"/>
          <w:szCs w:val="24"/>
        </w:rPr>
        <w:t xml:space="preserve">– </w:t>
      </w:r>
      <w:r>
        <w:rPr>
          <w:rFonts w:ascii="Times New Roman" w:hAnsi="Times New Roman" w:cs="Times New Roman"/>
          <w:b/>
          <w:i/>
          <w:sz w:val="24"/>
          <w:szCs w:val="24"/>
        </w:rPr>
        <w:t>7 баллов.</w:t>
      </w:r>
      <w:r w:rsidR="00243F2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16F51">
        <w:rPr>
          <w:rFonts w:ascii="Times New Roman" w:hAnsi="Times New Roman" w:cs="Times New Roman"/>
          <w:b/>
          <w:i/>
          <w:sz w:val="24"/>
          <w:szCs w:val="24"/>
        </w:rPr>
        <w:tab/>
      </w:r>
      <w:r w:rsidR="00F16F51">
        <w:rPr>
          <w:rFonts w:ascii="Times New Roman" w:hAnsi="Times New Roman" w:cs="Times New Roman"/>
          <w:b/>
          <w:i/>
          <w:sz w:val="24"/>
          <w:szCs w:val="24"/>
        </w:rPr>
        <w:tab/>
      </w:r>
      <w:r w:rsidR="00F16F51">
        <w:rPr>
          <w:rFonts w:ascii="Times New Roman" w:hAnsi="Times New Roman" w:cs="Times New Roman"/>
          <w:b/>
          <w:i/>
          <w:sz w:val="24"/>
          <w:szCs w:val="24"/>
        </w:rPr>
        <w:tab/>
      </w:r>
      <w:r w:rsidR="00F16F51">
        <w:rPr>
          <w:rFonts w:ascii="Times New Roman" w:hAnsi="Times New Roman" w:cs="Times New Roman"/>
          <w:b/>
          <w:i/>
          <w:sz w:val="24"/>
          <w:szCs w:val="24"/>
        </w:rPr>
        <w:tab/>
      </w:r>
      <w:r w:rsidR="00F16F51">
        <w:rPr>
          <w:rFonts w:ascii="Times New Roman" w:hAnsi="Times New Roman" w:cs="Times New Roman"/>
          <w:b/>
          <w:i/>
          <w:sz w:val="24"/>
          <w:szCs w:val="24"/>
        </w:rPr>
        <w:tab/>
      </w:r>
      <w:r w:rsidR="00F16F51">
        <w:rPr>
          <w:rFonts w:ascii="Times New Roman" w:hAnsi="Times New Roman" w:cs="Times New Roman"/>
          <w:b/>
          <w:i/>
          <w:sz w:val="24"/>
          <w:szCs w:val="24"/>
        </w:rPr>
        <w:tab/>
      </w:r>
      <w:r w:rsidR="00F16F51">
        <w:rPr>
          <w:rFonts w:ascii="Times New Roman" w:hAnsi="Times New Roman" w:cs="Times New Roman"/>
          <w:b/>
          <w:i/>
          <w:sz w:val="24"/>
          <w:szCs w:val="24"/>
        </w:rPr>
        <w:tab/>
      </w:r>
      <w:r w:rsidR="00F16F51"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Всего </w:t>
      </w:r>
      <w:r w:rsidR="00243F2E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за 1 –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13 баллов.</w:t>
      </w:r>
    </w:p>
    <w:p w:rsidR="002F1C02" w:rsidRDefault="00264788" w:rsidP="002F1C0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 2.</w:t>
      </w:r>
      <w:r w:rsidR="002F1C02" w:rsidRPr="00481ABA">
        <w:rPr>
          <w:rFonts w:ascii="Times New Roman" w:hAnsi="Times New Roman" w:cs="Times New Roman"/>
          <w:b/>
          <w:sz w:val="24"/>
          <w:szCs w:val="24"/>
        </w:rPr>
        <w:t xml:space="preserve"> О каких тенденциях изменения </w:t>
      </w:r>
      <w:proofErr w:type="gramStart"/>
      <w:r w:rsidR="002F1C02" w:rsidRPr="00481ABA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="002F1C02" w:rsidRPr="00481AB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2F1C02" w:rsidRPr="00481ABA">
        <w:rPr>
          <w:rFonts w:ascii="Times New Roman" w:hAnsi="Times New Roman" w:cs="Times New Roman"/>
          <w:b/>
          <w:sz w:val="24"/>
          <w:szCs w:val="24"/>
        </w:rPr>
        <w:t>количественных</w:t>
      </w:r>
      <w:proofErr w:type="gramEnd"/>
      <w:r w:rsidR="002F1C02" w:rsidRPr="00481ABA">
        <w:rPr>
          <w:rFonts w:ascii="Times New Roman" w:hAnsi="Times New Roman" w:cs="Times New Roman"/>
          <w:b/>
          <w:sz w:val="24"/>
          <w:szCs w:val="24"/>
        </w:rPr>
        <w:t xml:space="preserve"> показателей  в развитии и распространении печати в России </w:t>
      </w:r>
      <w:r w:rsidR="002F1C02" w:rsidRPr="008C2995">
        <w:rPr>
          <w:rFonts w:ascii="Times New Roman" w:hAnsi="Times New Roman" w:cs="Times New Roman"/>
          <w:b/>
          <w:sz w:val="24"/>
          <w:szCs w:val="24"/>
        </w:rPr>
        <w:t>свидетельствуют материалы, представленные в таблиц</w:t>
      </w:r>
      <w:r w:rsidR="002F1C02">
        <w:rPr>
          <w:rFonts w:ascii="Times New Roman" w:hAnsi="Times New Roman" w:cs="Times New Roman"/>
          <w:b/>
          <w:sz w:val="24"/>
          <w:szCs w:val="24"/>
        </w:rPr>
        <w:t>е</w:t>
      </w:r>
      <w:r w:rsidR="002F1C02" w:rsidRPr="008C2995">
        <w:rPr>
          <w:rFonts w:ascii="Times New Roman" w:hAnsi="Times New Roman" w:cs="Times New Roman"/>
          <w:b/>
          <w:sz w:val="24"/>
          <w:szCs w:val="24"/>
        </w:rPr>
        <w:t xml:space="preserve"> 3?</w:t>
      </w:r>
    </w:p>
    <w:p w:rsidR="008829CF" w:rsidRPr="00B85E15" w:rsidRDefault="008829CF" w:rsidP="002647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5E15">
        <w:rPr>
          <w:rFonts w:ascii="Times New Roman" w:hAnsi="Times New Roman" w:cs="Times New Roman"/>
          <w:sz w:val="24"/>
          <w:szCs w:val="24"/>
        </w:rPr>
        <w:t xml:space="preserve">Падение тиражей журналов к середине 1990-х годов было обвальным – в 16,8 раз (с 5010 млн. до 299 млн.), при этом сокращалось — хотя и не столь резко — и количество журнальных изданий – в 1,5 раза (с 3681 </w:t>
      </w:r>
      <w:proofErr w:type="gramStart"/>
      <w:r w:rsidRPr="00B85E15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B85E15">
        <w:rPr>
          <w:rFonts w:ascii="Times New Roman" w:hAnsi="Times New Roman" w:cs="Times New Roman"/>
          <w:sz w:val="24"/>
          <w:szCs w:val="24"/>
        </w:rPr>
        <w:t xml:space="preserve"> 2471). Но к 2000 году начался и по сей день наблюдается рост и числа журналов, и их тиражей. Причем </w:t>
      </w:r>
      <w:r w:rsidR="007B2D7B">
        <w:rPr>
          <w:rFonts w:ascii="Times New Roman" w:hAnsi="Times New Roman" w:cs="Times New Roman"/>
          <w:sz w:val="24"/>
          <w:szCs w:val="24"/>
        </w:rPr>
        <w:t xml:space="preserve">хотя </w:t>
      </w:r>
      <w:r w:rsidRPr="00B85E15">
        <w:rPr>
          <w:rFonts w:ascii="Times New Roman" w:hAnsi="Times New Roman" w:cs="Times New Roman"/>
          <w:sz w:val="24"/>
          <w:szCs w:val="24"/>
        </w:rPr>
        <w:t>темпы тиражного  роста несколько выше, чем скорость увеличения числа изданий, однако сокращение журнальных тиражей за девяностые годы было настолько сильным, что до тиражных показателей 1990 г. нынеш</w:t>
      </w:r>
      <w:r w:rsidR="00F919DD">
        <w:rPr>
          <w:rFonts w:ascii="Times New Roman" w:hAnsi="Times New Roman" w:cs="Times New Roman"/>
          <w:sz w:val="24"/>
          <w:szCs w:val="24"/>
        </w:rPr>
        <w:t>ним журналам еще очень далеко.</w:t>
      </w:r>
    </w:p>
    <w:p w:rsidR="00542811" w:rsidRDefault="00542811" w:rsidP="00542811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По 1 баллу за названную тенденцию по тиражам и по 1 баллу за названную тенденцию по изданиям. При обосновании число баллов удваивается: всего до 8 баллов</w:t>
      </w:r>
    </w:p>
    <w:p w:rsidR="00542811" w:rsidRDefault="00542811" w:rsidP="00542811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До 2 баллов за корректное сравнение каждой тенденции</w:t>
      </w:r>
      <w:r w:rsidR="00BC59CC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i/>
          <w:sz w:val="24"/>
          <w:szCs w:val="24"/>
        </w:rPr>
        <w:t>всего</w:t>
      </w:r>
      <w:r w:rsidR="00BC59C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– до 4 баллов</w:t>
      </w:r>
      <w:r w:rsidR="00571966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542811" w:rsidRDefault="00571966" w:rsidP="00542811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 w:rsidR="00542811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Всего </w:t>
      </w:r>
      <w:r w:rsidR="00BC59CC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за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2 – 12 баллов.</w:t>
      </w:r>
    </w:p>
    <w:p w:rsidR="00D27175" w:rsidRDefault="00D27175" w:rsidP="00D2717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Вопрос 3. </w:t>
      </w:r>
      <w:r w:rsidR="00F919DD">
        <w:rPr>
          <w:rFonts w:ascii="Times New Roman" w:hAnsi="Times New Roman" w:cs="Times New Roman"/>
          <w:b/>
          <w:sz w:val="24"/>
          <w:szCs w:val="24"/>
        </w:rPr>
        <w:t>О каких изменениях читательской аудитории в целом свидетельствуют данные приведенные в таблице. Назовите два изменения и приведите данные из таблицы, подтверждающие ваши выводы.</w:t>
      </w:r>
    </w:p>
    <w:p w:rsidR="00D27175" w:rsidRDefault="00D27175" w:rsidP="00D271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Читательская аудитория в целом сокращается. </w:t>
      </w:r>
      <w:r w:rsidRPr="006733D3">
        <w:rPr>
          <w:rFonts w:ascii="Times New Roman" w:hAnsi="Times New Roman" w:cs="Times New Roman"/>
          <w:i/>
          <w:sz w:val="24"/>
          <w:szCs w:val="24"/>
        </w:rPr>
        <w:t>Обоснование</w:t>
      </w:r>
      <w:r>
        <w:rPr>
          <w:rFonts w:ascii="Times New Roman" w:hAnsi="Times New Roman" w:cs="Times New Roman"/>
          <w:sz w:val="24"/>
          <w:szCs w:val="24"/>
        </w:rPr>
        <w:t xml:space="preserve">: общие тиражи сокращаются. </w:t>
      </w:r>
    </w:p>
    <w:p w:rsidR="00D27175" w:rsidRDefault="00D27175" w:rsidP="00D271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Можно заметить явные процессы фрагментации  (могут быть использованы синонимы: </w:t>
      </w:r>
      <w:r>
        <w:rPr>
          <w:rFonts w:ascii="Times New Roman" w:hAnsi="Times New Roman" w:cs="Times New Roman"/>
          <w:sz w:val="24"/>
          <w:szCs w:val="24"/>
          <w:u w:val="single"/>
        </w:rPr>
        <w:t>разделение на группы и т.п.</w:t>
      </w:r>
      <w:r>
        <w:rPr>
          <w:rFonts w:ascii="Times New Roman" w:hAnsi="Times New Roman" w:cs="Times New Roman"/>
          <w:sz w:val="24"/>
          <w:szCs w:val="24"/>
        </w:rPr>
        <w:t xml:space="preserve">) читательских аудиторий. </w:t>
      </w:r>
      <w:r w:rsidRPr="006733D3">
        <w:rPr>
          <w:rFonts w:ascii="Times New Roman" w:hAnsi="Times New Roman" w:cs="Times New Roman"/>
          <w:i/>
          <w:sz w:val="24"/>
          <w:szCs w:val="24"/>
        </w:rPr>
        <w:t>Обоснование</w:t>
      </w:r>
      <w:r>
        <w:rPr>
          <w:rFonts w:ascii="Times New Roman" w:hAnsi="Times New Roman" w:cs="Times New Roman"/>
          <w:sz w:val="24"/>
          <w:szCs w:val="24"/>
        </w:rPr>
        <w:t xml:space="preserve">: средние тиражи печатной продукции сокращаются (средний тираж – общий </w:t>
      </w:r>
      <w:proofErr w:type="gramStart"/>
      <w:r>
        <w:rPr>
          <w:rFonts w:ascii="Times New Roman" w:hAnsi="Times New Roman" w:cs="Times New Roman"/>
          <w:sz w:val="24"/>
          <w:szCs w:val="24"/>
        </w:rPr>
        <w:t>тираж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деленный на количество печатных изданий) </w:t>
      </w:r>
    </w:p>
    <w:p w:rsidR="00542811" w:rsidRDefault="00542811" w:rsidP="00542811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1 балл за указание на общее сокращение читательской аудитории. 1 балл за его обоснование. 3 балла за указание на фрагментацию читательской аудитории. 3 балла за обоснование. </w:t>
      </w:r>
      <w:r w:rsidR="00571966">
        <w:rPr>
          <w:rFonts w:ascii="Times New Roman" w:hAnsi="Times New Roman" w:cs="Times New Roman"/>
          <w:b/>
          <w:i/>
          <w:sz w:val="24"/>
          <w:szCs w:val="24"/>
        </w:rPr>
        <w:tab/>
      </w:r>
      <w:r w:rsidR="00571966">
        <w:rPr>
          <w:rFonts w:ascii="Times New Roman" w:hAnsi="Times New Roman" w:cs="Times New Roman"/>
          <w:b/>
          <w:i/>
          <w:sz w:val="24"/>
          <w:szCs w:val="24"/>
        </w:rPr>
        <w:tab/>
      </w:r>
      <w:r w:rsidR="00571966">
        <w:rPr>
          <w:rFonts w:ascii="Times New Roman" w:hAnsi="Times New Roman" w:cs="Times New Roman"/>
          <w:b/>
          <w:i/>
          <w:sz w:val="24"/>
          <w:szCs w:val="24"/>
        </w:rPr>
        <w:tab/>
      </w:r>
      <w:r w:rsidR="00571966">
        <w:rPr>
          <w:rFonts w:ascii="Times New Roman" w:hAnsi="Times New Roman" w:cs="Times New Roman"/>
          <w:b/>
          <w:i/>
          <w:sz w:val="24"/>
          <w:szCs w:val="24"/>
        </w:rPr>
        <w:tab/>
      </w:r>
      <w:r w:rsidR="00571966">
        <w:rPr>
          <w:rFonts w:ascii="Times New Roman" w:hAnsi="Times New Roman" w:cs="Times New Roman"/>
          <w:b/>
          <w:i/>
          <w:sz w:val="24"/>
          <w:szCs w:val="24"/>
        </w:rPr>
        <w:tab/>
      </w:r>
      <w:r w:rsidR="00571966">
        <w:rPr>
          <w:rFonts w:ascii="Times New Roman" w:hAnsi="Times New Roman" w:cs="Times New Roman"/>
          <w:b/>
          <w:i/>
          <w:sz w:val="24"/>
          <w:szCs w:val="24"/>
        </w:rPr>
        <w:tab/>
      </w:r>
      <w:r w:rsidR="00571966">
        <w:rPr>
          <w:rFonts w:ascii="Times New Roman" w:hAnsi="Times New Roman" w:cs="Times New Roman"/>
          <w:b/>
          <w:i/>
          <w:sz w:val="24"/>
          <w:szCs w:val="24"/>
        </w:rPr>
        <w:tab/>
      </w:r>
      <w:r w:rsidR="00571966"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Всего </w:t>
      </w:r>
      <w:r w:rsidR="00571966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за 3 –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8 баллов.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542811" w:rsidRPr="00571966" w:rsidRDefault="00EF05C9" w:rsidP="00542811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F05C9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EF05C9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EF05C9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EF05C9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EF05C9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EF05C9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EF05C9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EF05C9"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</w:t>
      </w:r>
      <w:r w:rsidR="00542811" w:rsidRPr="00571966">
        <w:rPr>
          <w:rFonts w:ascii="Times New Roman" w:hAnsi="Times New Roman" w:cs="Times New Roman"/>
          <w:b/>
          <w:i/>
          <w:sz w:val="24"/>
          <w:szCs w:val="24"/>
          <w:u w:val="single"/>
        </w:rPr>
        <w:t>Всего за задание 7 – 33 балла.</w:t>
      </w:r>
    </w:p>
    <w:p w:rsidR="006733D3" w:rsidRPr="006733D3" w:rsidRDefault="006733D3" w:rsidP="006733D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733D3">
        <w:rPr>
          <w:rFonts w:ascii="Times New Roman" w:hAnsi="Times New Roman" w:cs="Times New Roman"/>
          <w:b/>
          <w:sz w:val="24"/>
          <w:szCs w:val="24"/>
        </w:rPr>
        <w:t>8. Решение кроссворда</w:t>
      </w:r>
    </w:p>
    <w:tbl>
      <w:tblPr>
        <w:tblW w:w="0" w:type="auto"/>
        <w:tblInd w:w="288" w:type="dxa"/>
        <w:tblLook w:val="04A0" w:firstRow="1" w:lastRow="0" w:firstColumn="1" w:lastColumn="0" w:noHBand="0" w:noVBand="1"/>
      </w:tblPr>
      <w:tblGrid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  <w:gridCol w:w="526"/>
      </w:tblGrid>
      <w:tr w:rsidR="006733D3" w:rsidTr="00F16F51">
        <w:trPr>
          <w:trHeight w:val="389"/>
        </w:trPr>
        <w:tc>
          <w:tcPr>
            <w:tcW w:w="521" w:type="dxa"/>
            <w:vAlign w:val="center"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" w:type="dxa"/>
            <w:vAlign w:val="center"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" w:type="dxa"/>
            <w:vAlign w:val="center"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" w:type="dxa"/>
            <w:vAlign w:val="center"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" w:type="dxa"/>
            <w:shd w:val="clear" w:color="auto" w:fill="FFFFFF"/>
            <w:vAlign w:val="center"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" w:type="dxa"/>
            <w:vAlign w:val="center"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5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vAlign w:val="center"/>
            <w:hideMark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" w:type="dxa"/>
            <w:vAlign w:val="center"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" w:type="dxa"/>
            <w:vAlign w:val="center"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6" w:type="dxa"/>
            <w:vAlign w:val="center"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33D3" w:rsidTr="00F16F51">
        <w:trPr>
          <w:trHeight w:val="389"/>
        </w:trPr>
        <w:tc>
          <w:tcPr>
            <w:tcW w:w="521" w:type="dxa"/>
            <w:vAlign w:val="center"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" w:type="dxa"/>
            <w:vAlign w:val="center"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" w:type="dxa"/>
            <w:vAlign w:val="center"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" w:type="dxa"/>
            <w:vAlign w:val="center"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" w:type="dxa"/>
            <w:shd w:val="clear" w:color="auto" w:fill="FFFFFF"/>
            <w:vAlign w:val="center"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" w:type="dxa"/>
            <w:vAlign w:val="center"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5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vAlign w:val="center"/>
            <w:hideMark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" w:type="dxa"/>
            <w:vAlign w:val="center"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" w:type="dxa"/>
            <w:vAlign w:val="center"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33D3" w:rsidTr="00F16F51">
        <w:trPr>
          <w:trHeight w:val="389"/>
        </w:trPr>
        <w:tc>
          <w:tcPr>
            <w:tcW w:w="521" w:type="dxa"/>
            <w:vAlign w:val="center"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" w:type="dxa"/>
            <w:vAlign w:val="center"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" w:type="dxa"/>
            <w:vAlign w:val="center"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5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vAlign w:val="center"/>
            <w:hideMark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" w:type="dxa"/>
            <w:vAlign w:val="center"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" w:type="dxa"/>
            <w:vAlign w:val="center"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33D3" w:rsidTr="00F16F51">
        <w:trPr>
          <w:trHeight w:val="389"/>
        </w:trPr>
        <w:tc>
          <w:tcPr>
            <w:tcW w:w="521" w:type="dxa"/>
            <w:vAlign w:val="center"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" w:type="dxa"/>
            <w:vAlign w:val="center"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</w:p>
        </w:tc>
        <w:tc>
          <w:tcPr>
            <w:tcW w:w="5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vAlign w:val="center"/>
            <w:hideMark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" w:type="dxa"/>
            <w:vAlign w:val="center"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" w:type="dxa"/>
            <w:vAlign w:val="center"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" w:type="dxa"/>
            <w:vAlign w:val="center"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33D3" w:rsidTr="00F16F51">
        <w:trPr>
          <w:trHeight w:val="389"/>
        </w:trPr>
        <w:tc>
          <w:tcPr>
            <w:tcW w:w="521" w:type="dxa"/>
            <w:vAlign w:val="center"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5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vAlign w:val="center"/>
            <w:hideMark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" w:type="dxa"/>
            <w:vAlign w:val="center"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33D3" w:rsidTr="00F16F51">
        <w:trPr>
          <w:trHeight w:val="389"/>
        </w:trPr>
        <w:tc>
          <w:tcPr>
            <w:tcW w:w="521" w:type="dxa"/>
            <w:vAlign w:val="center"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5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vAlign w:val="center"/>
            <w:hideMark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33D3" w:rsidTr="00F16F51">
        <w:trPr>
          <w:trHeight w:val="389"/>
        </w:trPr>
        <w:tc>
          <w:tcPr>
            <w:tcW w:w="5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</w:p>
        </w:tc>
        <w:tc>
          <w:tcPr>
            <w:tcW w:w="5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vAlign w:val="center"/>
            <w:hideMark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" w:type="dxa"/>
            <w:vAlign w:val="center"/>
          </w:tcPr>
          <w:p w:rsidR="006733D3" w:rsidRDefault="006733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733D3" w:rsidRDefault="006733D3" w:rsidP="006733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Санкция</w:t>
      </w:r>
      <w:r>
        <w:rPr>
          <w:rFonts w:ascii="Times New Roman" w:hAnsi="Times New Roman" w:cs="Times New Roman"/>
          <w:sz w:val="24"/>
          <w:szCs w:val="24"/>
        </w:rPr>
        <w:t xml:space="preserve"> – мера, применяемая к правонарушителю и влекущая для него определенные неблагоприятные последствия; структурная часть нормы права, указывающая на возможные меры воздействия на нарушителя данной нормы; (или акт разрешения, утверждения, выражения согласия должностным лицом с предложенными действиями, решениями).</w:t>
      </w:r>
    </w:p>
    <w:p w:rsidR="006733D3" w:rsidRPr="006733D3" w:rsidRDefault="006733D3" w:rsidP="006733D3">
      <w:pPr>
        <w:pStyle w:val="a3"/>
        <w:tabs>
          <w:tab w:val="left" w:pos="567"/>
          <w:tab w:val="left" w:pos="4820"/>
          <w:tab w:val="left" w:pos="7513"/>
        </w:tabs>
        <w:ind w:left="0"/>
        <w:jc w:val="both"/>
        <w:rPr>
          <w:rFonts w:ascii="Times New Roman" w:hAnsi="Times New Roman"/>
          <w:b/>
          <w:i/>
          <w:sz w:val="24"/>
          <w:szCs w:val="24"/>
        </w:rPr>
      </w:pPr>
      <w:r w:rsidRPr="006733D3">
        <w:rPr>
          <w:rFonts w:ascii="Times New Roman" w:hAnsi="Times New Roman"/>
          <w:b/>
          <w:i/>
          <w:sz w:val="24"/>
          <w:szCs w:val="24"/>
        </w:rPr>
        <w:t xml:space="preserve">За каждое правильно угаданное слово по горизонтали – 1 балл. За угаданное слово по вертикали – 1 балл, за его верное определение – 2 балла. </w:t>
      </w:r>
    </w:p>
    <w:p w:rsidR="006733D3" w:rsidRPr="006733D3" w:rsidRDefault="006733D3" w:rsidP="006733D3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Всего</w:t>
      </w:r>
      <w:r w:rsidRPr="006733D3">
        <w:rPr>
          <w:rFonts w:ascii="Times New Roman" w:hAnsi="Times New Roman" w:cs="Times New Roman"/>
          <w:b/>
          <w:i/>
          <w:sz w:val="24"/>
          <w:szCs w:val="24"/>
        </w:rPr>
        <w:t xml:space="preserve"> – </w:t>
      </w:r>
      <w:r w:rsidRPr="006733D3">
        <w:rPr>
          <w:rFonts w:ascii="Times New Roman" w:hAnsi="Times New Roman" w:cs="Times New Roman"/>
          <w:b/>
          <w:i/>
          <w:sz w:val="24"/>
          <w:szCs w:val="24"/>
          <w:u w:val="single"/>
        </w:rPr>
        <w:t>10 баллов</w:t>
      </w:r>
      <w:r w:rsidRPr="006733D3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223C18" w:rsidRDefault="00223C18" w:rsidP="00CC3A21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2-я часть: Эссе</w:t>
      </w:r>
    </w:p>
    <w:p w:rsidR="00223C18" w:rsidRDefault="00223C18" w:rsidP="00223C18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Жюри при оценке работы будет руководствоваться следующими критериями: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223C18" w:rsidRDefault="00223C18" w:rsidP="00223C18">
      <w:pPr>
        <w:numPr>
          <w:ilvl w:val="0"/>
          <w:numId w:val="1"/>
        </w:numPr>
        <w:tabs>
          <w:tab w:val="num" w:pos="284"/>
        </w:tabs>
        <w:spacing w:after="0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Обоснованность выбора темы. (Объясните, почему вы выбрали данную тему: ее значимость для развития одной из базовых наук, отраженных в курсе обществознания; значение для социальной практики; причины вашего интереса к данной теме и т.д.).</w:t>
      </w:r>
    </w:p>
    <w:p w:rsidR="00223C18" w:rsidRDefault="00223C18" w:rsidP="00223C18">
      <w:pPr>
        <w:numPr>
          <w:ilvl w:val="0"/>
          <w:numId w:val="1"/>
        </w:numPr>
        <w:tabs>
          <w:tab w:val="num" w:pos="284"/>
        </w:tabs>
        <w:spacing w:after="0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Раскрытие понимания того, о чем говорит автор высказывания, в чем состоит его позиция.</w:t>
      </w:r>
    </w:p>
    <w:p w:rsidR="00223C18" w:rsidRDefault="00223C18" w:rsidP="00223C18">
      <w:pPr>
        <w:numPr>
          <w:ilvl w:val="0"/>
          <w:numId w:val="1"/>
        </w:numPr>
        <w:tabs>
          <w:tab w:val="num" w:pos="284"/>
        </w:tabs>
        <w:spacing w:after="0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Представление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вашей собственной точки зрения</w:t>
      </w:r>
      <w:r>
        <w:rPr>
          <w:rFonts w:ascii="Times New Roman" w:hAnsi="Times New Roman" w:cs="Times New Roman"/>
          <w:i/>
          <w:sz w:val="24"/>
          <w:szCs w:val="24"/>
        </w:rPr>
        <w:t xml:space="preserve">  при раскрытии темы. (Будет оцениваться суть и умение ее сформулировать).</w:t>
      </w:r>
    </w:p>
    <w:p w:rsidR="00223C18" w:rsidRDefault="00223C18" w:rsidP="00223C18">
      <w:pPr>
        <w:numPr>
          <w:ilvl w:val="0"/>
          <w:numId w:val="1"/>
        </w:numPr>
        <w:tabs>
          <w:tab w:val="num" w:pos="284"/>
        </w:tabs>
        <w:spacing w:after="0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Определение задач, которые вы ставите перед собой в работе.</w:t>
      </w:r>
    </w:p>
    <w:p w:rsidR="00223C18" w:rsidRDefault="00223C18" w:rsidP="00223C18">
      <w:pPr>
        <w:numPr>
          <w:ilvl w:val="0"/>
          <w:numId w:val="1"/>
        </w:numPr>
        <w:tabs>
          <w:tab w:val="num" w:pos="284"/>
        </w:tabs>
        <w:spacing w:after="0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Внутреннее смысловое единство, согласованность ключевых тезисов и утверждений, непротиворечивость личностных суждений. (Оценивается качество аргументов, данных  в пользу вашей точки зрения).</w:t>
      </w:r>
    </w:p>
    <w:p w:rsidR="00223C18" w:rsidRDefault="00223C18" w:rsidP="00223C18">
      <w:pPr>
        <w:numPr>
          <w:ilvl w:val="0"/>
          <w:numId w:val="1"/>
        </w:numPr>
        <w:tabs>
          <w:tab w:val="num" w:pos="284"/>
        </w:tabs>
        <w:spacing w:after="0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Раскрытие проблемы на теоретическом уровне (опора на научные теории, владение понятиями курса).</w:t>
      </w:r>
    </w:p>
    <w:p w:rsidR="00223C18" w:rsidRDefault="00223C18" w:rsidP="00223C18">
      <w:pPr>
        <w:numPr>
          <w:ilvl w:val="0"/>
          <w:numId w:val="1"/>
        </w:numPr>
        <w:tabs>
          <w:tab w:val="num" w:pos="284"/>
        </w:tabs>
        <w:spacing w:after="0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Аргументация своей точки зрения с опорой на факты общественной жизни и личный социальный опыт.</w:t>
      </w:r>
    </w:p>
    <w:p w:rsidR="00223C18" w:rsidRDefault="00223C18" w:rsidP="00223C18">
      <w:pPr>
        <w:numPr>
          <w:ilvl w:val="0"/>
          <w:numId w:val="1"/>
        </w:numPr>
        <w:tabs>
          <w:tab w:val="num" w:pos="284"/>
        </w:tabs>
        <w:spacing w:after="0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Соответствие между высказываемыми теоретическими положениями и приводимым фактическим материалом (т.е. насколько органично и сообразно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соединены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пп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. 6 и 7, названные выше).</w:t>
      </w:r>
    </w:p>
    <w:p w:rsidR="00223C18" w:rsidRDefault="00223C18" w:rsidP="00223C18">
      <w:pPr>
        <w:numPr>
          <w:ilvl w:val="0"/>
          <w:numId w:val="1"/>
        </w:numPr>
        <w:tabs>
          <w:tab w:val="num" w:pos="284"/>
        </w:tabs>
        <w:spacing w:after="0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Четкость выводов, их соответствие поставленным автором перед собой задачам (см. п. 4).</w:t>
      </w:r>
    </w:p>
    <w:p w:rsidR="00223C18" w:rsidRDefault="00223C18" w:rsidP="00223C18">
      <w:pPr>
        <w:pStyle w:val="a3"/>
        <w:spacing w:line="266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За эссе – до 45 баллов.</w:t>
      </w:r>
    </w:p>
    <w:p w:rsidR="00284129" w:rsidRDefault="00284129"/>
    <w:sectPr w:rsidR="00284129" w:rsidSect="00CE28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E566C8"/>
    <w:multiLevelType w:val="hybridMultilevel"/>
    <w:tmpl w:val="EDFCA136"/>
    <w:lvl w:ilvl="0" w:tplc="1EFC0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E813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FCCC70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1C029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EA22F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CA73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0AC54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7A16B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67E84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23C18"/>
    <w:rsid w:val="00004438"/>
    <w:rsid w:val="00162894"/>
    <w:rsid w:val="001A581D"/>
    <w:rsid w:val="00223C18"/>
    <w:rsid w:val="002243DD"/>
    <w:rsid w:val="00243F2E"/>
    <w:rsid w:val="00264788"/>
    <w:rsid w:val="00284129"/>
    <w:rsid w:val="002B459B"/>
    <w:rsid w:val="002F1C02"/>
    <w:rsid w:val="00422E25"/>
    <w:rsid w:val="004D6368"/>
    <w:rsid w:val="0053090F"/>
    <w:rsid w:val="00542811"/>
    <w:rsid w:val="00571966"/>
    <w:rsid w:val="00575F42"/>
    <w:rsid w:val="005B3F48"/>
    <w:rsid w:val="00673338"/>
    <w:rsid w:val="006733D3"/>
    <w:rsid w:val="006A47FC"/>
    <w:rsid w:val="007B2D7B"/>
    <w:rsid w:val="007C6861"/>
    <w:rsid w:val="008829CF"/>
    <w:rsid w:val="008B167E"/>
    <w:rsid w:val="0094191B"/>
    <w:rsid w:val="009A5FEF"/>
    <w:rsid w:val="00A52723"/>
    <w:rsid w:val="00BC59CC"/>
    <w:rsid w:val="00BF3AEB"/>
    <w:rsid w:val="00CA08C3"/>
    <w:rsid w:val="00CB1D1A"/>
    <w:rsid w:val="00CC3A21"/>
    <w:rsid w:val="00CE2867"/>
    <w:rsid w:val="00CF6915"/>
    <w:rsid w:val="00D10942"/>
    <w:rsid w:val="00D27175"/>
    <w:rsid w:val="00D305D6"/>
    <w:rsid w:val="00D90218"/>
    <w:rsid w:val="00EB4DA2"/>
    <w:rsid w:val="00EF05C9"/>
    <w:rsid w:val="00F16F51"/>
    <w:rsid w:val="00F919DD"/>
    <w:rsid w:val="00FA2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8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3C18"/>
    <w:pPr>
      <w:spacing w:after="0"/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4">
    <w:name w:val="Table Grid"/>
    <w:basedOn w:val="a1"/>
    <w:uiPriority w:val="59"/>
    <w:rsid w:val="00A527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8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8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1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8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2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2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4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986</Words>
  <Characters>5626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эльф</dc:creator>
  <cp:keywords/>
  <dc:description/>
  <cp:lastModifiedBy>Торлопова Елена Анатольевна</cp:lastModifiedBy>
  <cp:revision>5</cp:revision>
  <dcterms:created xsi:type="dcterms:W3CDTF">2016-10-29T16:04:00Z</dcterms:created>
  <dcterms:modified xsi:type="dcterms:W3CDTF">2016-11-30T06:52:00Z</dcterms:modified>
</cp:coreProperties>
</file>